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3月17日每日一练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1.首次提出人力资本理论的是(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A.夸美纽斯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.75pt">
                  <v:imagedata r:id="rId4" o:title=""/>
                </v:shape>
              </w:pict>
            </w:r>
            <w:r>
              <w:pict>
                <v:shape id="_x0000_i1026" type="#_x0000_t75" style="height:9pt;width:96.76pt">
                  <v:imagedata r:id="rId5" o:title=""/>
                </v:shape>
              </w:pict>
            </w:r>
            <w:r>
              <w:t>9.62%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B.舒尔茨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5.76pt">
                  <v:imagedata r:id="rId6" o:title=""/>
                </v:shape>
              </w:pict>
            </w:r>
            <w:r>
              <w:pict>
                <v:shape id="_x0000_i1028" type="#_x0000_t75" style="height:9pt;width:30.75pt">
                  <v:imagedata r:id="rId7" o:title=""/>
                </v:shape>
              </w:pict>
            </w:r>
            <w:r>
              <w:t>71.15%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C.洛克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pt">
                  <v:imagedata r:id="rId8" o:title=""/>
                </v:shape>
              </w:pict>
            </w:r>
            <w:r>
              <w:pict>
                <v:shape id="_x0000_i1030" type="#_x0000_t75" style="height:9pt;width:100.51pt">
                  <v:imagedata r:id="rId9" o:title=""/>
                </v:shape>
              </w:pict>
            </w:r>
            <w:r>
              <w:t>5.77%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D.康德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4.25pt">
                  <v:imagedata r:id="rId10" o:title=""/>
                </v:shape>
              </w:pict>
            </w:r>
            <w:r>
              <w:pict>
                <v:shape id="_x0000_i1032" type="#_x0000_t75" style="height:9pt;width:92.26pt">
                  <v:imagedata r:id="rId11" o:title=""/>
                </v:shape>
              </w:pict>
            </w:r>
            <w:r>
              <w:t>13.46%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71.15%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2.格赛尔的成熟机制强调成熟对于人身心发展的影响，他的这种成熟机制属于(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A.外铄论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7.5pt">
                  <v:imagedata r:id="rId12" o:title=""/>
                </v:shape>
              </w:pict>
            </w:r>
            <w:r>
              <w:pict>
                <v:shape id="_x0000_i1034" type="#_x0000_t75" style="height:9pt;width:99.01pt">
                  <v:imagedata r:id="rId13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B.内发论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85.51pt">
                  <v:imagedata r:id="rId14" o:title=""/>
                </v:shape>
              </w:pict>
            </w:r>
            <w:r>
              <w:pict>
                <v:shape id="_x0000_i1036" type="#_x0000_t75" style="height:9pt;width:21pt">
                  <v:imagedata r:id="rId15" o:title=""/>
                </v:shape>
              </w:pict>
            </w:r>
            <w:r>
              <w:t>80.77%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C.环境决定论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2pt">
                  <v:imagedata r:id="rId16" o:title=""/>
                </v:shape>
              </w:pict>
            </w:r>
            <w:r>
              <w:pict>
                <v:shape id="_x0000_i1038" type="#_x0000_t75" style="height:9pt;width:94.51pt">
                  <v:imagedata r:id="rId17" o:title=""/>
                </v:shape>
              </w:pict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D.实践主体论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80.77%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3.“拔苗助长”违反了人身心发展的(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A.顺序性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77.26pt">
                  <v:imagedata r:id="rId19" o:title=""/>
                </v:shape>
              </w:pict>
            </w:r>
            <w:r>
              <w:pict>
                <v:shape id="_x0000_i1041" type="#_x0000_t75" style="height:9pt;width:29.25pt">
                  <v:imagedata r:id="rId20" o:title=""/>
                </v:shape>
              </w:pict>
            </w:r>
            <w:r>
              <w:t>73.08%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B.阶段性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6.25pt">
                  <v:imagedata r:id="rId21" o:title=""/>
                </v:shape>
              </w:pict>
            </w:r>
            <w:r>
              <w:pict>
                <v:shape id="_x0000_i1043" type="#_x0000_t75" style="height:9pt;width:80.26pt">
                  <v:imagedata r:id="rId22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C.不平衡性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D.个别差异性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.5pt">
                  <v:imagedata r:id="rId23" o:title=""/>
                </v:shape>
              </w:pict>
            </w:r>
            <w:r>
              <w:pict>
                <v:shape id="_x0000_i1046" type="#_x0000_t75" style="height:9pt;width:105.01pt">
                  <v:imagedata r:id="rId24" o:title=""/>
                </v:shape>
              </w:pict>
            </w:r>
            <w:r>
              <w:t>1.92%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73.08%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4.教学手段和教学组织形式随着社会的发展在不断的发展，尤其是近年来多媒体和网上课堂等教学的广泛运用。这种发展主要是受到了( )的影响。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A.政治经济制度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2pt">
                  <v:imagedata r:id="rId16" o:title=""/>
                </v:shape>
              </w:pict>
            </w:r>
            <w:r>
              <w:pict>
                <v:shape id="_x0000_i1048" type="#_x0000_t75" style="height:9pt;width:94.51pt">
                  <v:imagedata r:id="rId17" o:title=""/>
                </v:shape>
              </w:pict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B.生产力水平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90.01pt">
                  <v:imagedata r:id="rId25" o:title=""/>
                </v:shape>
              </w:pict>
            </w:r>
            <w:r>
              <w:pict>
                <v:shape id="_x0000_i1050" type="#_x0000_t75" style="height:9pt;width:16.5pt">
                  <v:imagedata r:id="rId26" o:title=""/>
                </v:shape>
              </w:pict>
            </w:r>
            <w:r>
              <w:t>84.62%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C.文化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.75pt">
                  <v:imagedata r:id="rId27" o:title=""/>
                </v:shape>
              </w:pict>
            </w:r>
            <w:r>
              <w:pict>
                <v:shape id="_x0000_i1052" type="#_x0000_t75" style="height:9pt;width:102.76pt">
                  <v:imagedata r:id="rId28" o:title=""/>
                </v:shape>
              </w:pict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84.62%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5.三维教学目标集中体现了新课程的基本理念，其中第二维目标是(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A.知识目标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B.能力目标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2pt">
                  <v:imagedata r:id="rId16" o:title=""/>
                </v:shape>
              </w:pict>
            </w:r>
            <w:r>
              <w:pict>
                <v:shape id="_x0000_i1056" type="#_x0000_t75" style="height:9pt;width:94.51pt">
                  <v:imagedata r:id="rId17" o:title=""/>
                </v:shape>
              </w:pict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C.情感态度价值观目标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6pt">
                  <v:imagedata r:id="rId8" o:title=""/>
                </v:shape>
              </w:pict>
            </w:r>
            <w:r>
              <w:pict>
                <v:shape id="_x0000_i1058" type="#_x0000_t75" style="height:9pt;width:100.51pt">
                  <v:imagedata r:id="rId9" o:title=""/>
                </v:shape>
              </w:pict>
            </w:r>
            <w:r>
              <w:t>5.77%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D.过程与方法目标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87.76pt">
                  <v:imagedata r:id="rId29" o:title=""/>
                </v:shape>
              </w:pict>
            </w:r>
            <w:r>
              <w:pict>
                <v:shape id="_x0000_i1060" type="#_x0000_t75" style="height:9pt;width:18.75pt">
                  <v:imagedata r:id="rId30" o:title=""/>
                </v:shape>
              </w:pict>
            </w:r>
            <w:r>
              <w:t>82.69%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82.69%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