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3月30日每日一练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1.一边听课，一边记笔记，这种现象属于(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A.注意范围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B.注意稳定性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1.5pt">
                  <v:imagedata r:id="rId5" o:title=""/>
                </v:shape>
              </w:pict>
            </w:r>
            <w:r>
              <w:pict>
                <v:shape id="_x0000_i1027" type="#_x0000_t75" style="height:9pt;width:105.01pt">
                  <v:imagedata r:id="rId6" o:title=""/>
                </v:shape>
              </w:pict>
            </w:r>
            <w:r>
              <w:t>1.69%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C.注意转移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D.注意分配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104.26pt">
                  <v:imagedata r:id="rId7" o:title=""/>
                </v:shape>
              </w:pict>
            </w:r>
            <w:r>
              <w:pict>
                <v:shape id="_x0000_i1030" type="#_x0000_t75" style="height:9pt;width:2.25pt">
                  <v:imagedata r:id="rId8" o:title=""/>
                </v:shape>
              </w:pict>
            </w:r>
            <w:r>
              <w:t>98.31%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98.31%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2.《红楼梦》中林黛玉是(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A.多血质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B.胆汁质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C.抑郁质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2.76pt">
                  <v:imagedata r:id="rId9" o:title=""/>
                </v:shape>
              </w:pict>
            </w:r>
            <w:r>
              <w:pict>
                <v:shape id="_x0000_i1034" type="#_x0000_t75" style="height:9pt;width:3.75pt">
                  <v:imagedata r:id="rId10" o:title=""/>
                </v:shape>
              </w:pict>
            </w:r>
            <w:r>
              <w:t>96.61%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D.粘液质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3pt">
                  <v:imagedata r:id="rId11" o:title=""/>
                </v:shape>
              </w:pict>
            </w:r>
            <w:r>
              <w:pict>
                <v:shape id="_x0000_i1036" type="#_x0000_t75" style="height:9pt;width:103.51pt">
                  <v:imagedata r:id="rId12" o:title=""/>
                </v:shape>
              </w:pict>
            </w:r>
            <w:r>
              <w:t>3.39%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96.61%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3.善于分析综合、善于迁移、善于举一反三，这属于思维品质的(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A.广阔性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21pt">
                  <v:imagedata r:id="rId13" o:title=""/>
                </v:shape>
              </w:pict>
            </w:r>
            <w:r>
              <w:pict>
                <v:shape id="_x0000_i1038" type="#_x0000_t75" style="height:9pt;width:85.51pt">
                  <v:imagedata r:id="rId14" o:title=""/>
                </v:shape>
              </w:pict>
            </w:r>
            <w:r>
              <w:t>20.34%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B.灵活性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81.01pt">
                  <v:imagedata r:id="rId15" o:title=""/>
                </v:shape>
              </w:pict>
            </w:r>
            <w:r>
              <w:pict>
                <v:shape id="_x0000_i1040" type="#_x0000_t75" style="height:9pt;width:25.5pt">
                  <v:imagedata r:id="rId16" o:title=""/>
                </v:shape>
              </w:pict>
            </w:r>
            <w:r>
              <w:t>76.27%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C.深刻性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3pt">
                  <v:imagedata r:id="rId11" o:title=""/>
                </v:shape>
              </w:pict>
            </w:r>
            <w:r>
              <w:pict>
                <v:shape id="_x0000_i1042" type="#_x0000_t75" style="height:9pt;width:103.51pt">
                  <v:imagedata r:id="rId12" o:title=""/>
                </v:shape>
              </w:pict>
            </w:r>
            <w:r>
              <w:t>3.39%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D.独创性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76.27%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4.运用斯坦福—比纳量表对一个l0岁儿童进行智力测试，测量结果其智力年龄为9岁，那么其智商则为(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A.85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.5pt">
                  <v:imagedata r:id="rId17" o:title=""/>
                </v:shape>
              </w:pict>
            </w:r>
            <w:r>
              <w:pict>
                <v:shape id="_x0000_i1045" type="#_x0000_t75" style="height:9pt;width:96.01pt">
                  <v:imagedata r:id="rId18" o:title=""/>
                </v:shape>
              </w:pict>
            </w:r>
            <w:r>
              <w:t>10.17%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B.90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82.51pt">
                  <v:imagedata r:id="rId19" o:title=""/>
                </v:shape>
              </w:pict>
            </w:r>
            <w:r>
              <w:pict>
                <v:shape id="_x0000_i1047" type="#_x0000_t75" style="height:9pt;width:24pt">
                  <v:imagedata r:id="rId20" o:title=""/>
                </v:shape>
              </w:pict>
            </w:r>
            <w:r>
              <w:t>77.97%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C.100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5.25pt">
                  <v:imagedata r:id="rId21" o:title=""/>
                </v:shape>
              </w:pict>
            </w:r>
            <w:r>
              <w:pict>
                <v:shape id="_x0000_i1049" type="#_x0000_t75" style="height:9pt;width:101.26pt">
                  <v:imagedata r:id="rId22" o:title=""/>
                </v:shape>
              </w:pict>
            </w:r>
            <w:r>
              <w:t>5.08%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D.111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6.75pt">
                  <v:imagedata r:id="rId23" o:title=""/>
                </v:shape>
              </w:pict>
            </w:r>
            <w:r>
              <w:pict>
                <v:shape id="_x0000_i1051" type="#_x0000_t75" style="height:9pt;width:99.76pt">
                  <v:imagedata r:id="rId24" o:title=""/>
                </v:shape>
              </w:pict>
            </w:r>
            <w:r>
              <w:t>6.78%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77.97%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5.主张学生的成功来自于自我实现的学派是(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A.人本主义学派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84.76pt">
                  <v:imagedata r:id="rId25" o:title=""/>
                </v:shape>
              </w:pict>
            </w:r>
            <w:r>
              <w:pict>
                <v:shape id="_x0000_i1053" type="#_x0000_t75" style="height:9pt;width:21.75pt">
                  <v:imagedata r:id="rId26" o:title=""/>
                </v:shape>
              </w:pict>
            </w:r>
            <w:r>
              <w:t>79.66%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B.精神分析学派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.5pt">
                  <v:imagedata r:id="rId5" o:title=""/>
                </v:shape>
              </w:pict>
            </w:r>
            <w:r>
              <w:pict>
                <v:shape id="_x0000_i1055" type="#_x0000_t75" style="height:9pt;width:105.01pt">
                  <v:imagedata r:id="rId6" o:title=""/>
                </v:shape>
              </w:pict>
            </w:r>
            <w:r>
              <w:t>1.69%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C.行为主义学派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6.75pt">
                  <v:imagedata r:id="rId23" o:title=""/>
                </v:shape>
              </w:pict>
            </w:r>
            <w:r>
              <w:pict>
                <v:shape id="_x0000_i1057" type="#_x0000_t75" style="height:9pt;width:99.76pt">
                  <v:imagedata r:id="rId24" o:title=""/>
                </v:shape>
              </w:pict>
            </w:r>
            <w:r>
              <w:t>6.78%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D.认知学派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2pt">
                  <v:imagedata r:id="rId27" o:title=""/>
                </v:shape>
              </w:pict>
            </w:r>
            <w:r>
              <w:pict>
                <v:shape id="_x0000_i1059" type="#_x0000_t75" style="height:9pt;width:94.51pt">
                  <v:imagedata r:id="rId28" o:title=""/>
                </v:shape>
              </w:pict>
            </w:r>
            <w:r>
              <w:t>11.86%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79.66%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