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4月1日每日一练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1.根据学习定义，属于学习现象的是(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A.看到酸梅分泌唾液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.5pt">
                  <v:imagedata r:id="rId4" o:title=""/>
                </v:shape>
              </w:pict>
            </w:r>
            <w:r>
              <w:pict>
                <v:shape id="_x0000_i1026" type="#_x0000_t75" style="height:9pt;width:105.01pt">
                  <v:imagedata r:id="rId5" o:title=""/>
                </v:shape>
              </w:pict>
            </w:r>
            <w:r>
              <w:t>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B.望梅止渴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3.75pt">
                  <v:imagedata r:id="rId6" o:title=""/>
                </v:shape>
              </w:pict>
            </w:r>
            <w:r>
              <w:pict>
                <v:shape id="_x0000_i1028" type="#_x0000_t75" style="height:9pt;width:102.76pt">
                  <v:imagedata r:id="rId7" o:title=""/>
                </v:shape>
              </w:pict>
            </w:r>
            <w:r>
              <w:t>3.77%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C.蜘蛛织网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3.75pt">
                  <v:imagedata r:id="rId6" o:title=""/>
                </v:shape>
              </w:pict>
            </w:r>
            <w:r>
              <w:pict>
                <v:shape id="_x0000_i1030" type="#_x0000_t75" style="height:9pt;width:102.76pt">
                  <v:imagedata r:id="rId7" o:title=""/>
                </v:shape>
              </w:pict>
            </w:r>
            <w:r>
              <w:t>3.77%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D.儿童模仿电影人物的行为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96.01pt">
                  <v:imagedata r:id="rId8" o:title=""/>
                </v:shape>
              </w:pict>
            </w:r>
            <w:r>
              <w:pict>
                <v:shape id="_x0000_i1032" type="#_x0000_t75" style="height:9pt;width:10.5pt">
                  <v:imagedata r:id="rId9" o:title=""/>
                </v:shape>
              </w:pict>
            </w:r>
            <w:r>
              <w:t>90.57%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90.57%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2.根据加涅对学习结果的分类，运用概念和规则办事的能力属于(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A.概念学习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42.01pt">
                  <v:imagedata r:id="rId10" o:title=""/>
                </v:shape>
              </w:pict>
            </w:r>
            <w:r>
              <w:pict>
                <v:shape id="_x0000_i1034" type="#_x0000_t75" style="height:9pt;width:64.51pt">
                  <v:imagedata r:id="rId11" o:title=""/>
                </v:shape>
              </w:pict>
            </w:r>
            <w:r>
              <w:t>39.62%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B.辨别学习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.5pt">
                  <v:imagedata r:id="rId4" o:title=""/>
                </v:shape>
              </w:pict>
            </w:r>
            <w:r>
              <w:pict>
                <v:shape id="_x0000_i1036" type="#_x0000_t75" style="height:9pt;width:105.01pt">
                  <v:imagedata r:id="rId5" o:title=""/>
                </v:shape>
              </w:pict>
            </w:r>
            <w:r>
              <w:t>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C.智慧技能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51.76pt">
                  <v:imagedata r:id="rId12" o:title=""/>
                </v:shape>
              </w:pict>
            </w:r>
            <w:r>
              <w:pict>
                <v:shape id="_x0000_i1038" type="#_x0000_t75" style="height:9pt;width:54.76pt">
                  <v:imagedata r:id="rId13" o:title=""/>
                </v:shape>
              </w:pict>
            </w:r>
            <w:r>
              <w:t>49.06%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D.认知策略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9.75pt">
                  <v:imagedata r:id="rId14" o:title=""/>
                </v:shape>
              </w:pict>
            </w:r>
            <w:r>
              <w:pict>
                <v:shape id="_x0000_i1040" type="#_x0000_t75" style="height:9pt;width:96.76pt">
                  <v:imagedata r:id="rId15" o:title=""/>
                </v:shape>
              </w:pict>
            </w:r>
            <w:r>
              <w:t>9.43%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49.06%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3.学生学习了长方形、正方形、平行四边形后，掌握了“四边形”的概念。这种学习是(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A.连锁学习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7.5pt">
                  <v:imagedata r:id="rId16" o:title=""/>
                </v:shape>
              </w:pict>
            </w:r>
            <w:r>
              <w:pict>
                <v:shape id="_x0000_i1042" type="#_x0000_t75" style="height:9pt;width:99.01pt">
                  <v:imagedata r:id="rId17" o:title=""/>
                </v:shape>
              </w:pict>
            </w:r>
            <w:r>
              <w:t>7.55%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B.概念学习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84.01pt">
                  <v:imagedata r:id="rId18" o:title=""/>
                </v:shape>
              </w:pict>
            </w:r>
            <w:r>
              <w:pict>
                <v:shape id="_x0000_i1044" type="#_x0000_t75" style="height:9pt;width:22.5pt">
                  <v:imagedata r:id="rId19" o:title=""/>
                </v:shape>
              </w:pict>
            </w:r>
            <w:r>
              <w:t>79.25%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C.辨别学习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7.5pt">
                  <v:imagedata r:id="rId16" o:title=""/>
                </v:shape>
              </w:pict>
            </w:r>
            <w:r>
              <w:pict>
                <v:shape id="_x0000_i1046" type="#_x0000_t75" style="height:9pt;width:99.01pt">
                  <v:imagedata r:id="rId17" o:title=""/>
                </v:shape>
              </w:pict>
            </w:r>
            <w:r>
              <w:t>7.55%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D.规则学习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6pt">
                  <v:imagedata r:id="rId20" o:title=""/>
                </v:shape>
              </w:pict>
            </w:r>
            <w:r>
              <w:pict>
                <v:shape id="_x0000_i1048" type="#_x0000_t75" style="height:9pt;width:100.51pt">
                  <v:imagedata r:id="rId21" o:title=""/>
                </v:shape>
              </w:pict>
            </w:r>
            <w:r>
              <w:t>5.66%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79.25%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4.【单选】人和动物一旦学会对某一特定的条件刺激做出条件反应之后，其他与该条件相类似的刺激也会诱发条件反应。这是条件刺激的(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A.一般化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B.具体化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3.75pt">
                  <v:imagedata r:id="rId6" o:title=""/>
                </v:shape>
              </w:pict>
            </w:r>
            <w:r>
              <w:pict>
                <v:shape id="_x0000_i1051" type="#_x0000_t75" style="height:9pt;width:102.76pt">
                  <v:imagedata r:id="rId7" o:title=""/>
                </v:shape>
              </w:pict>
            </w:r>
            <w:r>
              <w:t>3.77%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C.分化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7.5pt">
                  <v:imagedata r:id="rId16" o:title=""/>
                </v:shape>
              </w:pict>
            </w:r>
            <w:r>
              <w:pict>
                <v:shape id="_x0000_i1053" type="#_x0000_t75" style="height:9pt;width:99.01pt">
                  <v:imagedata r:id="rId17" o:title=""/>
                </v:shape>
              </w:pict>
            </w:r>
            <w:r>
              <w:t>7.55%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D.泛化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93.76pt">
                  <v:imagedata r:id="rId23" o:title=""/>
                </v:shape>
              </w:pict>
            </w:r>
            <w:r>
              <w:pict>
                <v:shape id="_x0000_i1055" type="#_x0000_t75" style="height:9pt;width:12.75pt">
                  <v:imagedata r:id="rId24" o:title=""/>
                </v:shape>
              </w:pict>
            </w:r>
            <w:r>
              <w:t>88.68%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88.68%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5.【单选】乘坐校车时，系好安全带就可以中止刺耳的提示噪音。这种强化属于(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A.负强化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69.76pt">
                  <v:imagedata r:id="rId25" o:title=""/>
                </v:shape>
              </w:pict>
            </w:r>
            <w:r>
              <w:pict>
                <v:shape id="_x0000_i1057" type="#_x0000_t75" style="height:9pt;width:36.76pt">
                  <v:imagedata r:id="rId26" o:title=""/>
                </v:shape>
              </w:pict>
            </w:r>
            <w:r>
              <w:t>66.04%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B.正强化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2pt">
                  <v:imagedata r:id="rId27" o:title=""/>
                </v:shape>
              </w:pict>
            </w:r>
            <w:r>
              <w:pict>
                <v:shape id="_x0000_i1059" type="#_x0000_t75" style="height:9pt;width:94.51pt">
                  <v:imagedata r:id="rId28" o:title=""/>
                </v:shape>
              </w:pict>
            </w:r>
            <w:r>
              <w:t>11.32%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C.替代强化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9.5pt">
                  <v:imagedata r:id="rId29" o:title=""/>
                </v:shape>
              </w:pict>
            </w:r>
            <w:r>
              <w:pict>
                <v:shape id="_x0000_i1061" type="#_x0000_t75" style="height:9pt;width:87.01pt">
                  <v:imagedata r:id="rId30" o:title=""/>
                </v:shape>
              </w:pict>
            </w:r>
            <w:r>
              <w:t>18.87%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D.自我强化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3.75pt">
                  <v:imagedata r:id="rId6" o:title=""/>
                </v:shape>
              </w:pict>
            </w:r>
            <w:r>
              <w:pict>
                <v:shape id="_x0000_i1063" type="#_x0000_t75" style="height:9pt;width:102.76pt">
                  <v:imagedata r:id="rId7" o:title=""/>
                </v:shape>
              </w:pict>
            </w:r>
            <w:r>
              <w:t>3.77%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66.04%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