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4月14日每日一练</w:t>
      </w:r>
    </w:p>
    <w:p w:rsidR="00A77B3E">
      <w:pPr>
        <w:rPr>
          <w:b/>
          <w:sz w:val="32"/>
        </w:rPr>
      </w:pPr>
      <w:r>
        <w:rPr>
          <w:b w:val="0"/>
          <w:color w:val="000000"/>
          <w:sz w:val="24"/>
        </w:rPr>
        <w:t>1.课程组织的变革要求小学阶段应以( )为主。</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A.分科课程</w:t>
            </w:r>
          </w:p>
        </w:tc>
        <w:tc>
          <w:tcPr>
            <w:shd w:val="clear" w:color="auto" w:fill="FFFFFF"/>
            <w:vAlign w:val="center"/>
          </w:tcPr>
          <w:p>
            <w:pPr>
              <w:jc w:val="center"/>
            </w:pPr>
            <w:r>
              <w:t>2</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6.75pt">
                  <v:imagedata r:id="rId4" o:title=""/>
                </v:shape>
              </w:pict>
            </w:r>
            <w:r>
              <w:pict>
                <v:shape id="_x0000_i1026" type="#_x0000_t75" style="height:9pt;width:99.76pt">
                  <v:imagedata r:id="rId5" o:title=""/>
                </v:shape>
              </w:pict>
            </w:r>
            <w:r>
              <w:t>6.67%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B.综合课程</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25</w:t>
            </w:r>
          </w:p>
        </w:tc>
        <w:tc>
          <w:tcPr>
            <w:shd w:val="clear" w:color="auto" w:fill="F9F9F9"/>
            <w:vAlign w:val="center"/>
          </w:tcPr>
          <w:p>
            <w:pPr>
              <w:bidi w:val="0"/>
              <w:jc w:val="left"/>
            </w:pPr>
            <w:r>
              <w:pict>
                <v:shape id="_x0000_i1027" type="#_x0000_t75" style="height:9pt;width:88.51pt">
                  <v:imagedata r:id="rId6" o:title=""/>
                </v:shape>
              </w:pict>
            </w:r>
            <w:r>
              <w:pict>
                <v:shape id="_x0000_i1028" type="#_x0000_t75" style="height:9pt;width:18pt">
                  <v:imagedata r:id="rId7" o:title=""/>
                </v:shape>
              </w:pict>
            </w:r>
            <w:r>
              <w:t>83.33%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C.实际活动</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29" type="#_x0000_t75" style="height:9pt;width:106.51pt">
                  <v:imagedata r:id="rId8"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D.分科与综合课程</w:t>
            </w:r>
          </w:p>
        </w:tc>
        <w:tc>
          <w:tcPr>
            <w:shd w:val="clear" w:color="auto" w:fill="F9F9F9"/>
            <w:vAlign w:val="center"/>
          </w:tcPr>
          <w:p>
            <w:pPr>
              <w:bidi w:val="0"/>
              <w:jc w:val="center"/>
            </w:pPr>
            <w:r>
              <w:t>3</w:t>
            </w:r>
          </w:p>
        </w:tc>
        <w:tc>
          <w:tcPr>
            <w:shd w:val="clear" w:color="auto" w:fill="F9F9F9"/>
            <w:vAlign w:val="center"/>
          </w:tcPr>
          <w:p>
            <w:pPr>
              <w:bidi w:val="0"/>
              <w:jc w:val="left"/>
            </w:pPr>
            <w:r>
              <w:pict>
                <v:shape id="_x0000_i1030" type="#_x0000_t75" style="height:9pt;width:10.5pt">
                  <v:imagedata r:id="rId9" o:title=""/>
                </v:shape>
              </w:pict>
            </w:r>
            <w:r>
              <w:pict>
                <v:shape id="_x0000_i1031" type="#_x0000_t75" style="height:9pt;width:96.01pt">
                  <v:imagedata r:id="rId10" o:title=""/>
                </v:shape>
              </w:pict>
            </w:r>
            <w:r>
              <w:t>10%</w:t>
            </w:r>
          </w:p>
        </w:tc>
      </w:tr>
    </w:tbl>
    <w:p>
      <w:pPr>
        <w:bidi w:val="0"/>
      </w:pPr>
      <w:r>
        <w:rPr>
          <w:rStyle w:val="DefaultParagraphFont"/>
          <w:bdr w:val="nil"/>
          <w:rtl w:val="0"/>
        </w:rPr>
        <w:t>正确率：</w:t>
      </w:r>
      <w:r>
        <w:rPr>
          <w:rStyle w:val="DefaultParagraphFont"/>
          <w:color w:val="FF6600"/>
          <w:bdr w:val="nil"/>
          <w:rtl w:val="0"/>
        </w:rPr>
        <w:t>83.33%</w:t>
      </w:r>
    </w:p>
    <w:p>
      <w:pPr>
        <w:bidi w:val="0"/>
      </w:pPr>
    </w:p>
    <w:p>
      <w:pPr>
        <w:bidi w:val="0"/>
      </w:pPr>
    </w:p>
    <w:p>
      <w:pPr>
        <w:bidi w:val="0"/>
      </w:pPr>
      <w:r>
        <w:rPr>
          <w:b w:val="0"/>
          <w:color w:val="000000"/>
          <w:sz w:val="24"/>
        </w:rPr>
        <w:t>2.在我国新一轮基础教育课程改革中，要求义务教育课程实行(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A.六三分段设置</w:t>
            </w:r>
          </w:p>
        </w:tc>
        <w:tc>
          <w:tcPr>
            <w:shd w:val="clear" w:color="auto" w:fill="FFFFFF"/>
            <w:vAlign w:val="center"/>
          </w:tcPr>
          <w:p>
            <w:pPr>
              <w:bidi w:val="0"/>
              <w:jc w:val="center"/>
            </w:pPr>
            <w:r>
              <w:t>5</w:t>
            </w:r>
          </w:p>
        </w:tc>
        <w:tc>
          <w:tcPr>
            <w:shd w:val="clear" w:color="auto" w:fill="FFFFFF"/>
            <w:vAlign w:val="center"/>
          </w:tcPr>
          <w:p>
            <w:pPr>
              <w:bidi w:val="0"/>
              <w:jc w:val="left"/>
            </w:pPr>
            <w:r>
              <w:pict>
                <v:shape id="_x0000_i1032" type="#_x0000_t75" style="height:9pt;width:17.25pt">
                  <v:imagedata r:id="rId11" o:title=""/>
                </v:shape>
              </w:pict>
            </w:r>
            <w:r>
              <w:pict>
                <v:shape id="_x0000_i1033" type="#_x0000_t75" style="height:9pt;width:89.26pt">
                  <v:imagedata r:id="rId12" o:title=""/>
                </v:shape>
              </w:pict>
            </w:r>
            <w:r>
              <w:t>16.67%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B.五四分段设置</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34" type="#_x0000_t75" style="height:9pt;width:6.75pt">
                  <v:imagedata r:id="rId4" o:title=""/>
                </v:shape>
              </w:pict>
            </w:r>
            <w:r>
              <w:pict>
                <v:shape id="_x0000_i1035" type="#_x0000_t75" style="height:9pt;width:99.76pt">
                  <v:imagedata r:id="rId5" o:title=""/>
                </v:shape>
              </w:pict>
            </w:r>
            <w:r>
              <w:t>6.67%</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C.九年整体设置</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15</w:t>
            </w:r>
          </w:p>
        </w:tc>
        <w:tc>
          <w:tcPr>
            <w:shd w:val="clear" w:color="auto" w:fill="FFFFFF"/>
            <w:vAlign w:val="center"/>
          </w:tcPr>
          <w:p>
            <w:pPr>
              <w:bidi w:val="0"/>
              <w:jc w:val="left"/>
            </w:pPr>
            <w:r>
              <w:pict>
                <v:shape id="_x0000_i1036" type="#_x0000_t75" style="height:9pt;width:53.26pt">
                  <v:imagedata r:id="rId13" o:title=""/>
                </v:shape>
              </w:pict>
            </w:r>
            <w:r>
              <w:pict>
                <v:shape id="_x0000_i1037" type="#_x0000_t75" style="height:9pt;width:53.26pt">
                  <v:imagedata r:id="rId14" o:title=""/>
                </v:shape>
              </w:pict>
            </w:r>
            <w:r>
              <w:t>50%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D.多种形式设置共存</w:t>
            </w:r>
          </w:p>
        </w:tc>
        <w:tc>
          <w:tcPr>
            <w:shd w:val="clear" w:color="auto" w:fill="F9F9F9"/>
            <w:vAlign w:val="center"/>
          </w:tcPr>
          <w:p>
            <w:pPr>
              <w:bidi w:val="0"/>
              <w:jc w:val="center"/>
            </w:pPr>
            <w:r>
              <w:t>8</w:t>
            </w:r>
          </w:p>
        </w:tc>
        <w:tc>
          <w:tcPr>
            <w:shd w:val="clear" w:color="auto" w:fill="F9F9F9"/>
            <w:vAlign w:val="center"/>
          </w:tcPr>
          <w:p>
            <w:pPr>
              <w:bidi w:val="0"/>
              <w:jc w:val="left"/>
            </w:pPr>
            <w:r>
              <w:pict>
                <v:shape id="_x0000_i1038" type="#_x0000_t75" style="height:9pt;width:27.75pt">
                  <v:imagedata r:id="rId15" o:title=""/>
                </v:shape>
              </w:pict>
            </w:r>
            <w:r>
              <w:pict>
                <v:shape id="_x0000_i1039" type="#_x0000_t75" style="height:9pt;width:78.76pt">
                  <v:imagedata r:id="rId16" o:title=""/>
                </v:shape>
              </w:pict>
            </w:r>
            <w:r>
              <w:t>26.67%</w:t>
            </w:r>
          </w:p>
        </w:tc>
      </w:tr>
    </w:tbl>
    <w:p>
      <w:pPr>
        <w:bidi w:val="0"/>
      </w:pPr>
      <w:r>
        <w:rPr>
          <w:rStyle w:val="DefaultParagraphFont"/>
          <w:bdr w:val="nil"/>
          <w:rtl w:val="0"/>
        </w:rPr>
        <w:t>正确率：</w:t>
      </w:r>
      <w:r>
        <w:rPr>
          <w:rStyle w:val="DefaultParagraphFont"/>
          <w:color w:val="FF6600"/>
          <w:bdr w:val="nil"/>
          <w:rtl w:val="0"/>
        </w:rPr>
        <w:t>50%</w:t>
      </w:r>
    </w:p>
    <w:p>
      <w:pPr>
        <w:bidi w:val="0"/>
      </w:pPr>
    </w:p>
    <w:p>
      <w:pPr>
        <w:bidi w:val="0"/>
      </w:pPr>
    </w:p>
    <w:p>
      <w:pPr>
        <w:bidi w:val="0"/>
      </w:pPr>
      <w:r>
        <w:rPr>
          <w:b w:val="0"/>
          <w:color w:val="000000"/>
          <w:sz w:val="24"/>
        </w:rPr>
        <w:t>3.教师道德行为的调节器是(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A.教师义务</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40" type="#_x0000_t75" style="height:9pt;width:6.75pt">
                  <v:imagedata r:id="rId4" o:title=""/>
                </v:shape>
              </w:pict>
            </w:r>
            <w:r>
              <w:pict>
                <v:shape id="_x0000_i1041" type="#_x0000_t75" style="height:9pt;width:99.76pt">
                  <v:imagedata r:id="rId5" o:title=""/>
                </v:shape>
              </w:pict>
            </w:r>
            <w:r>
              <w:t>6.67%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B.教师荣誉</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42" type="#_x0000_t75" style="height:9pt;width:6.75pt">
                  <v:imagedata r:id="rId4" o:title=""/>
                </v:shape>
              </w:pict>
            </w:r>
            <w:r>
              <w:pict>
                <v:shape id="_x0000_i1043" type="#_x0000_t75" style="height:9pt;width:99.76pt">
                  <v:imagedata r:id="rId5" o:title=""/>
                </v:shape>
              </w:pict>
            </w:r>
            <w:r>
              <w:t>6.67%</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C.教师良心</w:t>
            </w:r>
          </w:p>
        </w:tc>
        <w:tc>
          <w:tcPr>
            <w:shd w:val="clear" w:color="auto" w:fill="FFFFFF"/>
            <w:vAlign w:val="center"/>
          </w:tcPr>
          <w:p>
            <w:pPr>
              <w:bidi w:val="0"/>
              <w:jc w:val="center"/>
            </w:pPr>
            <w:r>
              <w:t>18</w:t>
            </w:r>
          </w:p>
        </w:tc>
        <w:tc>
          <w:tcPr>
            <w:shd w:val="clear" w:color="auto" w:fill="FFFFFF"/>
            <w:vAlign w:val="center"/>
          </w:tcPr>
          <w:p>
            <w:pPr>
              <w:bidi w:val="0"/>
              <w:jc w:val="left"/>
            </w:pPr>
            <w:r>
              <w:pict>
                <v:shape id="_x0000_i1044" type="#_x0000_t75" style="height:9pt;width:63.76pt">
                  <v:imagedata r:id="rId17" o:title=""/>
                </v:shape>
              </w:pict>
            </w:r>
            <w:r>
              <w:pict>
                <v:shape id="_x0000_i1045" type="#_x0000_t75" style="height:9pt;width:42.76pt">
                  <v:imagedata r:id="rId18" o:title=""/>
                </v:shape>
              </w:pict>
            </w:r>
            <w:r>
              <w:t>60%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D.教师责任</w:t>
            </w:r>
          </w:p>
        </w:tc>
        <w:tc>
          <w:tcPr>
            <w:shd w:val="clear" w:color="auto" w:fill="F9F9F9"/>
            <w:vAlign w:val="center"/>
          </w:tcPr>
          <w:p>
            <w:pPr>
              <w:bidi w:val="0"/>
              <w:jc w:val="center"/>
            </w:pPr>
            <w:r>
              <w:t>8</w:t>
            </w:r>
          </w:p>
        </w:tc>
        <w:tc>
          <w:tcPr>
            <w:shd w:val="clear" w:color="auto" w:fill="F9F9F9"/>
            <w:vAlign w:val="center"/>
          </w:tcPr>
          <w:p>
            <w:pPr>
              <w:bidi w:val="0"/>
              <w:jc w:val="left"/>
            </w:pPr>
            <w:r>
              <w:pict>
                <v:shape id="_x0000_i1046" type="#_x0000_t75" style="height:9pt;width:27.75pt">
                  <v:imagedata r:id="rId15" o:title=""/>
                </v:shape>
              </w:pict>
            </w:r>
            <w:r>
              <w:pict>
                <v:shape id="_x0000_i1047" type="#_x0000_t75" style="height:9pt;width:78.76pt">
                  <v:imagedata r:id="rId16" o:title=""/>
                </v:shape>
              </w:pict>
            </w:r>
            <w:r>
              <w:t>26.67%</w:t>
            </w:r>
          </w:p>
        </w:tc>
      </w:tr>
    </w:tbl>
    <w:p>
      <w:pPr>
        <w:bidi w:val="0"/>
      </w:pPr>
      <w:r>
        <w:rPr>
          <w:rStyle w:val="DefaultParagraphFont"/>
          <w:bdr w:val="nil"/>
          <w:rtl w:val="0"/>
        </w:rPr>
        <w:t>正确率：</w:t>
      </w:r>
      <w:r>
        <w:rPr>
          <w:rStyle w:val="DefaultParagraphFont"/>
          <w:color w:val="FF6600"/>
          <w:bdr w:val="nil"/>
          <w:rtl w:val="0"/>
        </w:rPr>
        <w:t>6.67%</w:t>
      </w:r>
    </w:p>
    <w:p>
      <w:pPr>
        <w:bidi w:val="0"/>
      </w:pPr>
    </w:p>
    <w:p>
      <w:pPr>
        <w:bidi w:val="0"/>
      </w:pPr>
    </w:p>
    <w:p>
      <w:pPr>
        <w:bidi w:val="0"/>
      </w:pPr>
      <w:r>
        <w:rPr>
          <w:b w:val="0"/>
          <w:color w:val="000000"/>
          <w:sz w:val="24"/>
        </w:rPr>
        <w:t>4.教师公正是指教师在教育活动中对待不同利益关系所表现出来的公平和正义。下列关于教师公正的表述中错误的一项是(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A.表现在各种教育人际关系之中</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8" type="#_x0000_t75" style="height:9pt;width:106.51pt">
                  <v:imagedata r:id="rId8"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B.是教育公正的核心内容，包含更多的教育制度内涵</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49" type="#_x0000_t75" style="height:9pt;width:6.75pt">
                  <v:imagedata r:id="rId4" o:title=""/>
                </v:shape>
              </w:pict>
            </w:r>
            <w:r>
              <w:pict>
                <v:shape id="_x0000_i1050" type="#_x0000_t75" style="height:9pt;width:99.76pt">
                  <v:imagedata r:id="rId5" o:title=""/>
                </v:shape>
              </w:pict>
            </w:r>
            <w:r>
              <w:t>6.67%</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C.是教师对学生的民主与尊重的态度</w:t>
            </w:r>
          </w:p>
        </w:tc>
        <w:tc>
          <w:tcPr>
            <w:shd w:val="clear" w:color="auto" w:fill="FFFFFF"/>
            <w:vAlign w:val="center"/>
          </w:tcPr>
          <w:p>
            <w:pPr>
              <w:bidi w:val="0"/>
              <w:jc w:val="center"/>
            </w:pPr>
            <w:r>
              <w:t>3</w:t>
            </w:r>
          </w:p>
        </w:tc>
        <w:tc>
          <w:tcPr>
            <w:shd w:val="clear" w:color="auto" w:fill="FFFFFF"/>
            <w:vAlign w:val="center"/>
          </w:tcPr>
          <w:p>
            <w:pPr>
              <w:bidi w:val="0"/>
              <w:jc w:val="left"/>
            </w:pPr>
            <w:r>
              <w:pict>
                <v:shape id="_x0000_i1051" type="#_x0000_t75" style="height:9pt;width:10.5pt">
                  <v:imagedata r:id="rId9" o:title=""/>
                </v:shape>
              </w:pict>
            </w:r>
            <w:r>
              <w:pict>
                <v:shape id="_x0000_i1052" type="#_x0000_t75" style="height:9pt;width:96.01pt">
                  <v:imagedata r:id="rId10" o:title=""/>
                </v:shape>
              </w:pict>
            </w:r>
            <w:r>
              <w:t>10%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D.是教师的一种主体自觉性，并不影响社会公正</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25</w:t>
            </w:r>
          </w:p>
        </w:tc>
        <w:tc>
          <w:tcPr>
            <w:shd w:val="clear" w:color="auto" w:fill="F9F9F9"/>
            <w:vAlign w:val="center"/>
          </w:tcPr>
          <w:p>
            <w:pPr>
              <w:bidi w:val="0"/>
              <w:jc w:val="left"/>
            </w:pPr>
            <w:r>
              <w:pict>
                <v:shape id="_x0000_i1053" type="#_x0000_t75" style="height:9pt;width:88.51pt">
                  <v:imagedata r:id="rId6" o:title=""/>
                </v:shape>
              </w:pict>
            </w:r>
            <w:r>
              <w:pict>
                <v:shape id="_x0000_i1054" type="#_x0000_t75" style="height:9pt;width:18pt">
                  <v:imagedata r:id="rId7" o:title=""/>
                </v:shape>
              </w:pict>
            </w:r>
            <w:r>
              <w:t>83.33%</w:t>
            </w:r>
          </w:p>
        </w:tc>
      </w:tr>
    </w:tbl>
    <w:p>
      <w:pPr>
        <w:bidi w:val="0"/>
      </w:pPr>
      <w:r>
        <w:rPr>
          <w:rStyle w:val="DefaultParagraphFont"/>
          <w:bdr w:val="nil"/>
          <w:rtl w:val="0"/>
        </w:rPr>
        <w:t>正确率：</w:t>
      </w:r>
      <w:r>
        <w:rPr>
          <w:rStyle w:val="DefaultParagraphFont"/>
          <w:color w:val="FF6600"/>
          <w:bdr w:val="nil"/>
          <w:rtl w:val="0"/>
        </w:rPr>
        <w:t>83.33%</w:t>
      </w:r>
    </w:p>
    <w:p>
      <w:pPr>
        <w:bidi w:val="0"/>
      </w:pPr>
    </w:p>
    <w:p>
      <w:pPr>
        <w:bidi w:val="0"/>
      </w:pPr>
    </w:p>
    <w:p>
      <w:pPr>
        <w:bidi w:val="0"/>
      </w:pPr>
      <w:r>
        <w:rPr>
          <w:b w:val="0"/>
          <w:color w:val="000000"/>
          <w:sz w:val="24"/>
        </w:rPr>
        <w:t>5.教师的职业良心可以表现在教育工作的每一个环节，其主要的内涵有恪尽职守、自觉工作、爱护学生和团结执教四个方面。其中的“自觉工作”反映了(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A.教师与社会的道德关系</w:t>
            </w:r>
          </w:p>
        </w:tc>
        <w:tc>
          <w:tcPr>
            <w:shd w:val="clear" w:color="auto" w:fill="FFFFFF"/>
            <w:vAlign w:val="center"/>
          </w:tcPr>
          <w:p>
            <w:pPr>
              <w:bidi w:val="0"/>
              <w:jc w:val="center"/>
            </w:pPr>
            <w:r>
              <w:t>4</w:t>
            </w:r>
          </w:p>
        </w:tc>
        <w:tc>
          <w:tcPr>
            <w:shd w:val="clear" w:color="auto" w:fill="FFFFFF"/>
            <w:vAlign w:val="center"/>
          </w:tcPr>
          <w:p>
            <w:pPr>
              <w:bidi w:val="0"/>
              <w:jc w:val="left"/>
            </w:pPr>
            <w:r>
              <w:pict>
                <v:shape id="_x0000_i1055" type="#_x0000_t75" style="height:9pt;width:13.5pt">
                  <v:imagedata r:id="rId19" o:title=""/>
                </v:shape>
              </w:pict>
            </w:r>
            <w:r>
              <w:pict>
                <v:shape id="_x0000_i1056" type="#_x0000_t75" style="height:9pt;width:93.01pt">
                  <v:imagedata r:id="rId20" o:title=""/>
                </v:shape>
              </w:pict>
            </w:r>
            <w:r>
              <w:t>13.33%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B.教师与自身的道德关系</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22</w:t>
            </w:r>
          </w:p>
        </w:tc>
        <w:tc>
          <w:tcPr>
            <w:shd w:val="clear" w:color="auto" w:fill="F9F9F9"/>
            <w:vAlign w:val="center"/>
          </w:tcPr>
          <w:p>
            <w:pPr>
              <w:bidi w:val="0"/>
              <w:jc w:val="left"/>
            </w:pPr>
            <w:r>
              <w:pict>
                <v:shape id="_x0000_i1057" type="#_x0000_t75" style="height:9pt;width:78.01pt">
                  <v:imagedata r:id="rId21" o:title=""/>
                </v:shape>
              </w:pict>
            </w:r>
            <w:r>
              <w:pict>
                <v:shape id="_x0000_i1058" type="#_x0000_t75" style="height:9pt;width:28.5pt">
                  <v:imagedata r:id="rId22" o:title=""/>
                </v:shape>
              </w:pict>
            </w:r>
            <w:r>
              <w:t>73.33%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C.教师与学生的道德关系</w:t>
            </w:r>
          </w:p>
        </w:tc>
        <w:tc>
          <w:tcPr>
            <w:shd w:val="clear" w:color="auto" w:fill="FFFFFF"/>
            <w:vAlign w:val="center"/>
          </w:tcPr>
          <w:p>
            <w:pPr>
              <w:bidi w:val="0"/>
              <w:jc w:val="center"/>
            </w:pPr>
            <w:r>
              <w:t>4</w:t>
            </w:r>
          </w:p>
        </w:tc>
        <w:tc>
          <w:tcPr>
            <w:shd w:val="clear" w:color="auto" w:fill="FFFFFF"/>
            <w:vAlign w:val="center"/>
          </w:tcPr>
          <w:p>
            <w:pPr>
              <w:bidi w:val="0"/>
              <w:jc w:val="left"/>
            </w:pPr>
            <w:r>
              <w:pict>
                <v:shape id="_x0000_i1059" type="#_x0000_t75" style="height:9pt;width:13.5pt">
                  <v:imagedata r:id="rId19" o:title=""/>
                </v:shape>
              </w:pict>
            </w:r>
            <w:r>
              <w:pict>
                <v:shape id="_x0000_i1060" type="#_x0000_t75" style="height:9pt;width:93.01pt">
                  <v:imagedata r:id="rId20" o:title=""/>
                </v:shape>
              </w:pict>
            </w:r>
            <w:r>
              <w:t>13.33%</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D.教师与同事之间的道德关系</w:t>
            </w:r>
          </w:p>
        </w:tc>
        <w:tc>
          <w:tcPr>
            <w:shd w:val="clear" w:color="auto" w:fill="F9F9F9"/>
            <w:vAlign w:val="center"/>
          </w:tcPr>
          <w:p>
            <w:pPr>
              <w:bidi w:val="0"/>
              <w:jc w:val="center"/>
            </w:pPr>
            <w:r>
              <w:t>0</w:t>
            </w:r>
          </w:p>
        </w:tc>
        <w:tc>
          <w:tcPr>
            <w:shd w:val="clear" w:color="auto" w:fill="F9F9F9"/>
            <w:vAlign w:val="center"/>
          </w:tcPr>
          <w:p>
            <w:pPr>
              <w:bidi w:val="0"/>
              <w:jc w:val="left"/>
            </w:pPr>
            <w:r>
              <w:pict>
                <v:shape id="_x0000_i1061" type="#_x0000_t75" style="height:9pt;width:106.51pt">
                  <v:imagedata r:id="rId8" o:title=""/>
                </v:shape>
              </w:pict>
            </w:r>
            <w:r>
              <w:t>0%</w:t>
            </w:r>
          </w:p>
        </w:tc>
      </w:tr>
    </w:tbl>
    <w:p>
      <w:pPr>
        <w:bidi w:val="0"/>
      </w:pPr>
      <w:r>
        <w:rPr>
          <w:rStyle w:val="DefaultParagraphFont"/>
          <w:bdr w:val="nil"/>
          <w:rtl w:val="0"/>
        </w:rPr>
        <w:t>正确率：</w:t>
      </w:r>
      <w:r>
        <w:rPr>
          <w:rStyle w:val="DefaultParagraphFont"/>
          <w:color w:val="FF6600"/>
          <w:bdr w:val="nil"/>
          <w:rtl w:val="0"/>
        </w:rPr>
        <w:t>73.33%</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