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1.在“两学一做”学习教育活动中，某省教育厅开展教师队伍中存在的“以教谋私，以岗谋利，热衷于有偿家教，沉迷于推销资料”等违反教师职业道德专项整治活动。其主要目的是弘扬(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A.爱岗敬业的职业道德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.75pt">
                  <v:imagedata r:id="rId4" o:title=""/>
                </v:shape>
              </w:pict>
            </w:r>
            <w:r>
              <w:pict>
                <v:shape id="_x0000_i1026" type="#_x0000_t75" style="height:9pt;width:102.76pt">
                  <v:imagedata r:id="rId5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B.依法执教的职业道德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C.严谨治学的职业道德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D.廉洁从教的职业道德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2.01pt">
                  <v:imagedata r:id="rId7" o:title=""/>
                </v:shape>
              </w:pict>
            </w:r>
            <w:r>
              <w:pict>
                <v:shape id="_x0000_i1030" type="#_x0000_t75" style="height:9pt;width:4.5pt">
                  <v:imagedata r:id="rId8" o:title=""/>
                </v:shape>
              </w:pict>
            </w:r>
            <w:r>
              <w:t>96.3%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2.教师的下列做法不符合《中小学教师职业道德规范》要求的是(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A.自觉遵守教育法律法规，依法履行教师职责权利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B.对工作高度负责，认真备课上课，认真批改作业，认真辅导学生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C.不讽刺、挖苦、歧视学生，不体罚或变相体罚学生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D.致力于提高学生的成绩，以分数作为评价学生的唯一标准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3.《教师职业道德规范》指出( )是教师职业的内在要求。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A.教书育人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3.25pt">
                  <v:imagedata r:id="rId10" o:title=""/>
                </v:shape>
              </w:pict>
            </w:r>
            <w:r>
              <w:pict>
                <v:shape id="_x0000_i1036" type="#_x0000_t75" style="height:9pt;width:83.26pt">
                  <v:imagedata r:id="rId11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B.关爱学生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9.5pt">
                  <v:imagedata r:id="rId12" o:title=""/>
                </v:shape>
              </w:pict>
            </w:r>
            <w:r>
              <w:pict>
                <v:shape id="_x0000_i1038" type="#_x0000_t75" style="height:9pt;width:87.01pt">
                  <v:imagedata r:id="rId13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C.爱国守法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.5pt">
                  <v:imagedata r:id="rId14" o:title=""/>
                </v:shape>
              </w:pict>
            </w:r>
            <w:r>
              <w:pict>
                <v:shape id="_x0000_i1040" type="#_x0000_t75" style="height:9pt;width:99.01pt">
                  <v:imagedata r:id="rId15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D.为人师表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4.76pt">
                  <v:imagedata r:id="rId16" o:title=""/>
                </v:shape>
              </w:pict>
            </w:r>
            <w:r>
              <w:pict>
                <v:shape id="_x0000_i1042" type="#_x0000_t75" style="height:9pt;width:51.76pt">
                  <v:imagedata r:id="rId17" o:title=""/>
                </v:shape>
              </w:pict>
            </w:r>
            <w:r>
              <w:t>51.85%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 )是我国历史上最早采用启发式教学的教育家。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A.孟子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1.25pt">
                  <v:imagedata r:id="rId18" o:title=""/>
                </v:shape>
              </w:pict>
            </w:r>
            <w:r>
              <w:pict>
                <v:shape id="_x0000_i1044" type="#_x0000_t75" style="height:9pt;width:95.26pt">
                  <v:imagedata r:id="rId19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B.荀子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.75pt">
                  <v:imagedata r:id="rId4" o:title=""/>
                </v:shape>
              </w:pict>
            </w:r>
            <w:r>
              <w:pict>
                <v:shape id="_x0000_i1046" type="#_x0000_t75" style="height:9pt;width:102.76pt">
                  <v:imagedata r:id="rId5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C.孔子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90.01pt">
                  <v:imagedata r:id="rId20" o:title=""/>
                </v:shape>
              </w:pict>
            </w:r>
            <w:r>
              <w:pict>
                <v:shape id="_x0000_i1048" type="#_x0000_t75" style="height:9pt;width:16.5pt">
                  <v:imagedata r:id="rId21" o:title=""/>
                </v:shape>
              </w:pict>
            </w:r>
            <w:r>
              <w:t>85.19%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D.朱熹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5.在我国古代，由孔子的学生收录孔子的言论整理而成的( )，可以看作是一部反映孔子教育思想的著作。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A.《学记》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B.《论语》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C.《孟子》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D.《大学》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