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4.2.0.0 -->
  <w:body>
    <w:p w:rsidR="00A77B3E">
      <w:pPr>
        <w:keepLines w:val="0"/>
        <w:spacing w:after="400"/>
        <w:ind w:firstLine="160"/>
        <w:jc w:val="center"/>
      </w:pPr>
      <w:r>
        <w:rPr>
          <w:b/>
          <w:sz w:val="32"/>
        </w:rPr>
        <w:t>6月16日每日一练</w:t>
      </w:r>
    </w:p>
    <w:p w:rsidR="00A77B3E">
      <w:pPr>
        <w:rPr>
          <w:b/>
          <w:sz w:val="32"/>
        </w:rPr>
      </w:pPr>
      <w:r>
        <w:rPr>
          <w:b w:val="0"/>
          <w:color w:val="000000"/>
          <w:sz w:val="24"/>
        </w:rPr>
        <w:t>1.学校和教师之间的关系是一种由权责分配和学校工作的特性所决定的( )。</w:t>
      </w:r>
      <w:r>
        <w:rPr>
          <w:b w:val="0"/>
          <w:color w:val="000000"/>
          <w:sz w:val="24"/>
        </w:rPr>
        <w:t xml:space="preserve">   </w:t>
      </w:r>
      <w:r>
        <w:rPr>
          <w:b w:val="0"/>
          <w:color w:val="0066FF"/>
          <w:sz w:val="24"/>
        </w:rPr>
        <w:t>[单选题]</w:t>
      </w:r>
    </w:p>
    <w:p>
      <w:pPr>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jc w:val="center"/>
            </w:pPr>
            <w:r>
              <w:t>选项</w:t>
            </w:r>
          </w:p>
        </w:tc>
        <w:tc>
          <w:tcPr>
            <w:shd w:val="clear" w:color="auto" w:fill="E0E0E0"/>
            <w:vAlign w:val="center"/>
          </w:tcPr>
          <w:p>
            <w:pPr>
              <w:jc w:val="center"/>
            </w:pPr>
            <w:r>
              <w:t>小计</w:t>
            </w:r>
          </w:p>
        </w:tc>
        <w:tc>
          <w:tcPr>
            <w:shd w:val="clear" w:color="auto" w:fill="E0E0E0"/>
            <w:vAlign w:val="center"/>
          </w:tcPr>
          <w:p>
            <w:pPr>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A.行政关系</w:t>
            </w:r>
          </w:p>
        </w:tc>
        <w:tc>
          <w:tcPr>
            <w:shd w:val="clear" w:color="auto" w:fill="FFFFFF"/>
            <w:vAlign w:val="center"/>
          </w:tcPr>
          <w:p>
            <w:pPr>
              <w:jc w:val="center"/>
            </w:pPr>
            <w:r>
              <w:t>6</w:t>
            </w:r>
          </w:p>
        </w:tc>
        <w:tc>
          <w:tcPr>
            <w:shd w:val="clear" w:color="auto" w:fill="FFFFFF"/>
            <w:vAlign w:val="center"/>
          </w:tcPr>
          <w:p>
            <w:pPr>
              <w:jc w:val="left"/>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height:9pt;width:30pt">
                  <v:imagedata r:id="rId4" o:title=""/>
                </v:shape>
              </w:pict>
            </w:r>
            <w:r>
              <w:pict>
                <v:shape id="_x0000_i1026" type="#_x0000_t75" style="height:9pt;width:76.51pt">
                  <v:imagedata r:id="rId5" o:title=""/>
                </v:shape>
              </w:pict>
            </w:r>
            <w:r>
              <w:t>28.57%</w:t>
            </w:r>
          </w:p>
        </w:tc>
      </w:tr>
      <w:tr>
        <w:tblPrEx>
          <w:tblW w:w="5000" w:type="pct"/>
          <w:jc w:val="left"/>
          <w:tblCellMar>
            <w:left w:w="108" w:type="dxa"/>
            <w:right w:w="108" w:type="dxa"/>
          </w:tblCellMar>
        </w:tblPrEx>
        <w:trPr>
          <w:trHeight w:val="500"/>
          <w:jc w:val="left"/>
        </w:trPr>
        <w:tc>
          <w:tcPr>
            <w:shd w:val="clear" w:color="auto" w:fill="F9F9F9"/>
            <w:vAlign w:val="center"/>
          </w:tcPr>
          <w:p>
            <w:pPr>
              <w:jc w:val="left"/>
            </w:pPr>
            <w:r>
              <w:t>B.民事关系</w:t>
            </w:r>
          </w:p>
        </w:tc>
        <w:tc>
          <w:tcPr>
            <w:shd w:val="clear" w:color="auto" w:fill="F9F9F9"/>
            <w:vAlign w:val="center"/>
          </w:tcPr>
          <w:p>
            <w:pPr>
              <w:jc w:val="center"/>
            </w:pPr>
            <w:r>
              <w:t>0</w:t>
            </w:r>
          </w:p>
        </w:tc>
        <w:tc>
          <w:tcPr>
            <w:shd w:val="clear" w:color="auto" w:fill="F9F9F9"/>
            <w:vAlign w:val="center"/>
          </w:tcPr>
          <w:p>
            <w:pPr>
              <w:jc w:val="left"/>
            </w:pPr>
            <w:r>
              <w:pict>
                <v:shape id="_x0000_i1027" type="#_x0000_t75" style="height:9pt;width:106.51pt">
                  <v:imagedata r:id="rId6" o:title=""/>
                </v:shape>
              </w:pict>
            </w:r>
            <w:r>
              <w:t>0%</w:t>
            </w:r>
          </w:p>
        </w:tc>
      </w:tr>
      <w:tr>
        <w:tblPrEx>
          <w:tblW w:w="5000" w:type="pct"/>
          <w:jc w:val="left"/>
          <w:tblCellMar>
            <w:left w:w="108" w:type="dxa"/>
            <w:right w:w="108" w:type="dxa"/>
          </w:tblCellMar>
        </w:tblPrEx>
        <w:trPr>
          <w:trHeight w:val="500"/>
          <w:jc w:val="left"/>
        </w:trPr>
        <w:tc>
          <w:tcPr>
            <w:shd w:val="clear" w:color="auto" w:fill="FFFFFF"/>
            <w:vAlign w:val="center"/>
          </w:tcPr>
          <w:p>
            <w:pPr>
              <w:jc w:val="left"/>
            </w:pPr>
            <w:r>
              <w:t>C.伙伴关系</w:t>
            </w:r>
          </w:p>
        </w:tc>
        <w:tc>
          <w:tcPr>
            <w:shd w:val="clear" w:color="auto" w:fill="FFFFFF"/>
            <w:vAlign w:val="center"/>
          </w:tcPr>
          <w:p>
            <w:pPr>
              <w:jc w:val="center"/>
            </w:pPr>
            <w:r>
              <w:t>2</w:t>
            </w:r>
          </w:p>
        </w:tc>
        <w:tc>
          <w:tcPr>
            <w:shd w:val="clear" w:color="auto" w:fill="FFFFFF"/>
            <w:vAlign w:val="center"/>
          </w:tcPr>
          <w:p>
            <w:pPr>
              <w:jc w:val="left"/>
            </w:pPr>
            <w:r>
              <w:pict>
                <v:shape id="_x0000_i1028" type="#_x0000_t75" style="height:9pt;width:9.75pt">
                  <v:imagedata r:id="rId7" o:title=""/>
                </v:shape>
              </w:pict>
            </w:r>
            <w:r>
              <w:pict>
                <v:shape id="_x0000_i1029" type="#_x0000_t75" style="height:9pt;width:96.76pt">
                  <v:imagedata r:id="rId8" o:title=""/>
                </v:shape>
              </w:pict>
            </w:r>
            <w:r>
              <w:t>9.52%</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D.管理关系</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13</w:t>
            </w:r>
          </w:p>
        </w:tc>
        <w:tc>
          <w:tcPr>
            <w:shd w:val="clear" w:color="auto" w:fill="F9F9F9"/>
            <w:vAlign w:val="center"/>
          </w:tcPr>
          <w:p>
            <w:pPr>
              <w:bidi w:val="0"/>
              <w:jc w:val="left"/>
            </w:pPr>
            <w:r>
              <w:pict>
                <v:shape id="_x0000_i1030" type="#_x0000_t75" style="height:9pt;width:65.26pt">
                  <v:imagedata r:id="rId9" o:title=""/>
                </v:shape>
              </w:pict>
            </w:r>
            <w:r>
              <w:pict>
                <v:shape id="_x0000_i1031" type="#_x0000_t75" style="height:9pt;width:41.26pt">
                  <v:imagedata r:id="rId10" o:title=""/>
                </v:shape>
              </w:pict>
            </w:r>
            <w:r>
              <w:t>61.9%</w:t>
            </w:r>
          </w:p>
        </w:tc>
      </w:tr>
    </w:tbl>
    <w:p>
      <w:pPr>
        <w:bidi w:val="0"/>
      </w:pPr>
      <w:r>
        <w:rPr>
          <w:rStyle w:val="DefaultParagraphFont"/>
          <w:bdr w:val="nil"/>
          <w:rtl w:val="0"/>
        </w:rPr>
        <w:t>正确率：</w:t>
      </w:r>
      <w:r>
        <w:rPr>
          <w:rStyle w:val="DefaultParagraphFont"/>
          <w:color w:val="FF6600"/>
          <w:bdr w:val="nil"/>
          <w:rtl w:val="0"/>
        </w:rPr>
        <w:t>61.9%</w:t>
      </w:r>
    </w:p>
    <w:p>
      <w:pPr>
        <w:bidi w:val="0"/>
      </w:pPr>
    </w:p>
    <w:p>
      <w:pPr>
        <w:bidi w:val="0"/>
      </w:pPr>
    </w:p>
    <w:p>
      <w:pPr>
        <w:bidi w:val="0"/>
      </w:pPr>
      <w:r>
        <w:rPr>
          <w:b w:val="0"/>
          <w:color w:val="000000"/>
          <w:sz w:val="24"/>
        </w:rPr>
        <w:t>2.当教师以教育者身份出现时，其与职责相关的权利和义务从某种意义上说是代表( )的利益，带有一定“公务”性质的。</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A.家庭和个人</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32" type="#_x0000_t75" style="height:9pt;width:106.51pt">
                  <v:imagedata r:id="rId6"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B.教职人员</w:t>
            </w:r>
          </w:p>
        </w:tc>
        <w:tc>
          <w:tcPr>
            <w:shd w:val="clear" w:color="auto" w:fill="F9F9F9"/>
            <w:vAlign w:val="center"/>
          </w:tcPr>
          <w:p>
            <w:pPr>
              <w:bidi w:val="0"/>
              <w:jc w:val="center"/>
            </w:pPr>
            <w:r>
              <w:t>7</w:t>
            </w:r>
          </w:p>
        </w:tc>
        <w:tc>
          <w:tcPr>
            <w:shd w:val="clear" w:color="auto" w:fill="F9F9F9"/>
            <w:vAlign w:val="center"/>
          </w:tcPr>
          <w:p>
            <w:pPr>
              <w:bidi w:val="0"/>
              <w:jc w:val="left"/>
            </w:pPr>
            <w:r>
              <w:pict>
                <v:shape id="_x0000_i1033" type="#_x0000_t75" style="height:9pt;width:35.25pt">
                  <v:imagedata r:id="rId11" o:title=""/>
                </v:shape>
              </w:pict>
            </w:r>
            <w:r>
              <w:pict>
                <v:shape id="_x0000_i1034" type="#_x0000_t75" style="height:9pt;width:71.26pt">
                  <v:imagedata r:id="rId12" o:title=""/>
                </v:shape>
              </w:pict>
            </w:r>
            <w:r>
              <w:t>33.33%</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C.国家和社会</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13</w:t>
            </w:r>
          </w:p>
        </w:tc>
        <w:tc>
          <w:tcPr>
            <w:shd w:val="clear" w:color="auto" w:fill="FFFFFF"/>
            <w:vAlign w:val="center"/>
          </w:tcPr>
          <w:p>
            <w:pPr>
              <w:bidi w:val="0"/>
              <w:jc w:val="left"/>
            </w:pPr>
            <w:r>
              <w:pict>
                <v:shape id="_x0000_i1035" type="#_x0000_t75" style="height:9pt;width:65.26pt">
                  <v:imagedata r:id="rId9" o:title=""/>
                </v:shape>
              </w:pict>
            </w:r>
            <w:r>
              <w:pict>
                <v:shape id="_x0000_i1036" type="#_x0000_t75" style="height:9pt;width:41.26pt">
                  <v:imagedata r:id="rId10" o:title=""/>
                </v:shape>
              </w:pict>
            </w:r>
            <w:r>
              <w:t>61.9%</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D.学生和家长</w:t>
            </w:r>
          </w:p>
        </w:tc>
        <w:tc>
          <w:tcPr>
            <w:shd w:val="clear" w:color="auto" w:fill="F9F9F9"/>
            <w:vAlign w:val="center"/>
          </w:tcPr>
          <w:p>
            <w:pPr>
              <w:bidi w:val="0"/>
              <w:jc w:val="center"/>
            </w:pPr>
            <w:r>
              <w:t>1</w:t>
            </w:r>
          </w:p>
        </w:tc>
        <w:tc>
          <w:tcPr>
            <w:shd w:val="clear" w:color="auto" w:fill="F9F9F9"/>
            <w:vAlign w:val="center"/>
          </w:tcPr>
          <w:p>
            <w:pPr>
              <w:bidi w:val="0"/>
              <w:jc w:val="left"/>
            </w:pPr>
            <w:r>
              <w:pict>
                <v:shape id="_x0000_i1037" type="#_x0000_t75" style="height:9pt;width:4.5pt">
                  <v:imagedata r:id="rId13" o:title=""/>
                </v:shape>
              </w:pict>
            </w:r>
            <w:r>
              <w:pict>
                <v:shape id="_x0000_i1038" type="#_x0000_t75" style="height:9pt;width:102.01pt">
                  <v:imagedata r:id="rId14" o:title=""/>
                </v:shape>
              </w:pict>
            </w:r>
            <w:r>
              <w:t>4.76%</w:t>
            </w:r>
          </w:p>
        </w:tc>
      </w:tr>
    </w:tbl>
    <w:p>
      <w:pPr>
        <w:bidi w:val="0"/>
      </w:pPr>
      <w:r>
        <w:rPr>
          <w:rStyle w:val="DefaultParagraphFont"/>
          <w:bdr w:val="nil"/>
          <w:rtl w:val="0"/>
        </w:rPr>
        <w:t>正确率：</w:t>
      </w:r>
      <w:r>
        <w:rPr>
          <w:rStyle w:val="DefaultParagraphFont"/>
          <w:color w:val="FF6600"/>
          <w:bdr w:val="nil"/>
          <w:rtl w:val="0"/>
        </w:rPr>
        <w:t>61.9%</w:t>
      </w:r>
    </w:p>
    <w:p>
      <w:pPr>
        <w:bidi w:val="0"/>
      </w:pPr>
    </w:p>
    <w:p>
      <w:pPr>
        <w:bidi w:val="0"/>
      </w:pPr>
    </w:p>
    <w:p>
      <w:pPr>
        <w:bidi w:val="0"/>
      </w:pPr>
      <w:r>
        <w:rPr>
          <w:b w:val="0"/>
          <w:color w:val="000000"/>
          <w:sz w:val="24"/>
        </w:rPr>
        <w:t>3.在下列教学组织形式中，有利于高效率、大面积培养学生的是(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A.个别教学</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39" type="#_x0000_t75" style="height:9pt;width:106.51pt">
                  <v:imagedata r:id="rId6"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B.班级授课制</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20</w:t>
            </w:r>
          </w:p>
        </w:tc>
        <w:tc>
          <w:tcPr>
            <w:shd w:val="clear" w:color="auto" w:fill="F9F9F9"/>
            <w:vAlign w:val="center"/>
          </w:tcPr>
          <w:p>
            <w:pPr>
              <w:bidi w:val="0"/>
              <w:jc w:val="left"/>
            </w:pPr>
            <w:r>
              <w:pict>
                <v:shape id="_x0000_i1040" type="#_x0000_t75" style="height:9pt;width:101.26pt">
                  <v:imagedata r:id="rId15" o:title=""/>
                </v:shape>
              </w:pict>
            </w:r>
            <w:r>
              <w:pict>
                <v:shape id="_x0000_i1041" type="#_x0000_t75" style="height:9pt;width:5.25pt">
                  <v:imagedata r:id="rId16" o:title=""/>
                </v:shape>
              </w:pict>
            </w:r>
            <w:r>
              <w:t>95.24%</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C.分别教学</w:t>
            </w:r>
          </w:p>
        </w:tc>
        <w:tc>
          <w:tcPr>
            <w:shd w:val="clear" w:color="auto" w:fill="FFFFFF"/>
            <w:vAlign w:val="center"/>
          </w:tcPr>
          <w:p>
            <w:pPr>
              <w:bidi w:val="0"/>
              <w:jc w:val="center"/>
            </w:pPr>
            <w:r>
              <w:t>0</w:t>
            </w:r>
          </w:p>
        </w:tc>
        <w:tc>
          <w:tcPr>
            <w:shd w:val="clear" w:color="auto" w:fill="FFFFFF"/>
            <w:vAlign w:val="center"/>
          </w:tcPr>
          <w:p>
            <w:pPr>
              <w:bidi w:val="0"/>
              <w:jc w:val="left"/>
            </w:pPr>
            <w:r>
              <w:pict>
                <v:shape id="_x0000_i1042" type="#_x0000_t75" style="height:9pt;width:106.51pt">
                  <v:imagedata r:id="rId6" o:title=""/>
                </v:shape>
              </w:pict>
            </w:r>
            <w:r>
              <w:t>0%</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D.道尔顿制</w:t>
            </w:r>
          </w:p>
        </w:tc>
        <w:tc>
          <w:tcPr>
            <w:shd w:val="clear" w:color="auto" w:fill="F9F9F9"/>
            <w:vAlign w:val="center"/>
          </w:tcPr>
          <w:p>
            <w:pPr>
              <w:bidi w:val="0"/>
              <w:jc w:val="center"/>
            </w:pPr>
            <w:r>
              <w:t>1</w:t>
            </w:r>
          </w:p>
        </w:tc>
        <w:tc>
          <w:tcPr>
            <w:shd w:val="clear" w:color="auto" w:fill="F9F9F9"/>
            <w:vAlign w:val="center"/>
          </w:tcPr>
          <w:p>
            <w:pPr>
              <w:bidi w:val="0"/>
              <w:jc w:val="left"/>
            </w:pPr>
            <w:r>
              <w:pict>
                <v:shape id="_x0000_i1043" type="#_x0000_t75" style="height:9pt;width:4.5pt">
                  <v:imagedata r:id="rId13" o:title=""/>
                </v:shape>
              </w:pict>
            </w:r>
            <w:r>
              <w:pict>
                <v:shape id="_x0000_i1044" type="#_x0000_t75" style="height:9pt;width:102.01pt">
                  <v:imagedata r:id="rId14" o:title=""/>
                </v:shape>
              </w:pict>
            </w:r>
            <w:r>
              <w:t>4.76%</w:t>
            </w:r>
          </w:p>
        </w:tc>
      </w:tr>
    </w:tbl>
    <w:p>
      <w:pPr>
        <w:bidi w:val="0"/>
      </w:pPr>
      <w:r>
        <w:rPr>
          <w:rStyle w:val="DefaultParagraphFont"/>
          <w:bdr w:val="nil"/>
          <w:rtl w:val="0"/>
        </w:rPr>
        <w:t>正确率：</w:t>
      </w:r>
      <w:r>
        <w:rPr>
          <w:rStyle w:val="DefaultParagraphFont"/>
          <w:color w:val="FF6600"/>
          <w:bdr w:val="nil"/>
          <w:rtl w:val="0"/>
        </w:rPr>
        <w:t>95.24%</w:t>
      </w:r>
    </w:p>
    <w:p>
      <w:pPr>
        <w:bidi w:val="0"/>
      </w:pPr>
    </w:p>
    <w:p>
      <w:pPr>
        <w:bidi w:val="0"/>
      </w:pPr>
    </w:p>
    <w:p>
      <w:pPr>
        <w:bidi w:val="0"/>
      </w:pPr>
      <w:r>
        <w:rPr>
          <w:b w:val="0"/>
          <w:color w:val="000000"/>
          <w:sz w:val="24"/>
        </w:rPr>
        <w:t>4.学生学业成绩评价的最基本方法是( )。</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A.测验法</w:t>
            </w:r>
            <w:r>
              <w:rPr>
                <w:rStyle w:val="DefaultParagraphFont"/>
                <w:bdr w:val="nil"/>
                <w:rtl w:val="0"/>
              </w:rPr>
              <w:t> </w:t>
            </w:r>
            <w:r>
              <w:rPr>
                <w:rStyle w:val="DefaultParagraphFont"/>
                <w:color w:val="EFA030"/>
                <w:bdr w:val="nil"/>
                <w:rtl w:val="0"/>
              </w:rPr>
              <w:t>(答案)</w:t>
            </w:r>
          </w:p>
        </w:tc>
        <w:tc>
          <w:tcPr>
            <w:shd w:val="clear" w:color="auto" w:fill="FFFFFF"/>
            <w:vAlign w:val="center"/>
          </w:tcPr>
          <w:p>
            <w:pPr>
              <w:bidi w:val="0"/>
              <w:jc w:val="center"/>
            </w:pPr>
            <w:r>
              <w:t>17</w:t>
            </w:r>
          </w:p>
        </w:tc>
        <w:tc>
          <w:tcPr>
            <w:shd w:val="clear" w:color="auto" w:fill="FFFFFF"/>
            <w:vAlign w:val="center"/>
          </w:tcPr>
          <w:p>
            <w:pPr>
              <w:bidi w:val="0"/>
              <w:jc w:val="left"/>
            </w:pPr>
            <w:r>
              <w:pict>
                <v:shape id="_x0000_i1045" type="#_x0000_t75" style="height:9pt;width:85.51pt">
                  <v:imagedata r:id="rId17" o:title=""/>
                </v:shape>
              </w:pict>
            </w:r>
            <w:r>
              <w:pict>
                <v:shape id="_x0000_i1046" type="#_x0000_t75" style="height:9pt;width:21pt">
                  <v:imagedata r:id="rId18" o:title=""/>
                </v:shape>
              </w:pict>
            </w:r>
            <w:r>
              <w:t>80.95%</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B.观察法</w:t>
            </w:r>
          </w:p>
        </w:tc>
        <w:tc>
          <w:tcPr>
            <w:shd w:val="clear" w:color="auto" w:fill="F9F9F9"/>
            <w:vAlign w:val="center"/>
          </w:tcPr>
          <w:p>
            <w:pPr>
              <w:bidi w:val="0"/>
              <w:jc w:val="center"/>
            </w:pPr>
            <w:r>
              <w:t>1</w:t>
            </w:r>
          </w:p>
        </w:tc>
        <w:tc>
          <w:tcPr>
            <w:shd w:val="clear" w:color="auto" w:fill="F9F9F9"/>
            <w:vAlign w:val="center"/>
          </w:tcPr>
          <w:p>
            <w:pPr>
              <w:bidi w:val="0"/>
              <w:jc w:val="left"/>
            </w:pPr>
            <w:r>
              <w:pict>
                <v:shape id="_x0000_i1047" type="#_x0000_t75" style="height:9pt;width:4.5pt">
                  <v:imagedata r:id="rId13" o:title=""/>
                </v:shape>
              </w:pict>
            </w:r>
            <w:r>
              <w:pict>
                <v:shape id="_x0000_i1048" type="#_x0000_t75" style="height:9pt;width:102.01pt">
                  <v:imagedata r:id="rId14" o:title=""/>
                </v:shape>
              </w:pict>
            </w:r>
            <w:r>
              <w:t>4.76%</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C.调查法</w:t>
            </w:r>
          </w:p>
        </w:tc>
        <w:tc>
          <w:tcPr>
            <w:shd w:val="clear" w:color="auto" w:fill="FFFFFF"/>
            <w:vAlign w:val="center"/>
          </w:tcPr>
          <w:p>
            <w:pPr>
              <w:bidi w:val="0"/>
              <w:jc w:val="center"/>
            </w:pPr>
            <w:r>
              <w:t>1</w:t>
            </w:r>
          </w:p>
        </w:tc>
        <w:tc>
          <w:tcPr>
            <w:shd w:val="clear" w:color="auto" w:fill="FFFFFF"/>
            <w:vAlign w:val="center"/>
          </w:tcPr>
          <w:p>
            <w:pPr>
              <w:bidi w:val="0"/>
              <w:jc w:val="left"/>
            </w:pPr>
            <w:r>
              <w:pict>
                <v:shape id="_x0000_i1049" type="#_x0000_t75" style="height:9pt;width:4.5pt">
                  <v:imagedata r:id="rId13" o:title=""/>
                </v:shape>
              </w:pict>
            </w:r>
            <w:r>
              <w:pict>
                <v:shape id="_x0000_i1050" type="#_x0000_t75" style="height:9pt;width:102.01pt">
                  <v:imagedata r:id="rId14" o:title=""/>
                </v:shape>
              </w:pict>
            </w:r>
            <w:r>
              <w:t>4.76%</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D.学生自我评价法</w:t>
            </w:r>
          </w:p>
        </w:tc>
        <w:tc>
          <w:tcPr>
            <w:shd w:val="clear" w:color="auto" w:fill="F9F9F9"/>
            <w:vAlign w:val="center"/>
          </w:tcPr>
          <w:p>
            <w:pPr>
              <w:bidi w:val="0"/>
              <w:jc w:val="center"/>
            </w:pPr>
            <w:r>
              <w:t>2</w:t>
            </w:r>
          </w:p>
        </w:tc>
        <w:tc>
          <w:tcPr>
            <w:shd w:val="clear" w:color="auto" w:fill="F9F9F9"/>
            <w:vAlign w:val="center"/>
          </w:tcPr>
          <w:p>
            <w:pPr>
              <w:bidi w:val="0"/>
              <w:jc w:val="left"/>
            </w:pPr>
            <w:r>
              <w:pict>
                <v:shape id="_x0000_i1051" type="#_x0000_t75" style="height:9pt;width:9.75pt">
                  <v:imagedata r:id="rId7" o:title=""/>
                </v:shape>
              </w:pict>
            </w:r>
            <w:r>
              <w:pict>
                <v:shape id="_x0000_i1052" type="#_x0000_t75" style="height:9pt;width:96.76pt">
                  <v:imagedata r:id="rId8" o:title=""/>
                </v:shape>
              </w:pict>
            </w:r>
            <w:r>
              <w:t>9.52%</w:t>
            </w:r>
          </w:p>
        </w:tc>
      </w:tr>
    </w:tbl>
    <w:p>
      <w:pPr>
        <w:bidi w:val="0"/>
      </w:pPr>
      <w:r>
        <w:rPr>
          <w:rStyle w:val="DefaultParagraphFont"/>
          <w:bdr w:val="nil"/>
          <w:rtl w:val="0"/>
        </w:rPr>
        <w:t>正确率：</w:t>
      </w:r>
      <w:r>
        <w:rPr>
          <w:rStyle w:val="DefaultParagraphFont"/>
          <w:color w:val="FF6600"/>
          <w:bdr w:val="nil"/>
          <w:rtl w:val="0"/>
        </w:rPr>
        <w:t>80.95%</w:t>
      </w:r>
    </w:p>
    <w:p>
      <w:pPr>
        <w:bidi w:val="0"/>
      </w:pPr>
    </w:p>
    <w:p>
      <w:pPr>
        <w:bidi w:val="0"/>
      </w:pPr>
    </w:p>
    <w:p>
      <w:pPr>
        <w:bidi w:val="0"/>
      </w:pPr>
      <w:r>
        <w:rPr>
          <w:b w:val="0"/>
          <w:color w:val="000000"/>
          <w:sz w:val="24"/>
        </w:rPr>
        <w:t>5.( )是衡量一个测验正确性的重要指标，即一个测验能够测量出所要测量的东西的程度。</w:t>
      </w:r>
      <w:r>
        <w:rPr>
          <w:b w:val="0"/>
          <w:color w:val="000000"/>
          <w:sz w:val="24"/>
        </w:rPr>
        <w:t xml:space="preserve">   </w:t>
      </w:r>
      <w:r>
        <w:rPr>
          <w:b w:val="0"/>
          <w:color w:val="0066FF"/>
          <w:sz w:val="24"/>
        </w:rPr>
        <w:t>[单选题]</w:t>
      </w:r>
    </w:p>
    <w:p>
      <w:pPr>
        <w:bidi w:val="0"/>
        <w:rPr>
          <w:b w:val="0"/>
          <w:color w:val="0066FF"/>
          <w:sz w:val="24"/>
        </w:rPr>
      </w:pPr>
    </w:p>
    <w:tbl>
      <w:tblPr>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
      <w:tblGrid>
        <w:gridCol w:w="4200"/>
        <w:gridCol w:w="1000"/>
        <w:gridCol w:w="8038"/>
      </w:tblGrid>
      <w:tr>
        <w:tblPrEx>
          <w:tblW w:w="5000" w:type="pct"/>
          <w:jc w:val="left"/>
          <w:tblBorders>
            <w:top w:val="single" w:sz="4" w:space="0" w:color="D7D7D7"/>
            <w:left w:val="single" w:sz="4" w:space="0" w:color="D7D7D7"/>
            <w:bottom w:val="single" w:sz="4" w:space="0" w:color="D7D7D7"/>
            <w:right w:val="single" w:sz="4" w:space="0" w:color="D7D7D7"/>
            <w:insideH w:val="single" w:sz="4" w:space="0" w:color="D7D7D7"/>
            <w:insideV w:val="single" w:sz="4" w:space="0" w:color="D7D7D7"/>
          </w:tblBorders>
          <w:tblCellMar>
            <w:left w:w="108" w:type="dxa"/>
            <w:right w:w="108" w:type="dxa"/>
          </w:tblCellMar>
        </w:tblPrEx>
        <w:trPr>
          <w:trHeight w:val="500"/>
          <w:jc w:val="left"/>
        </w:trPr>
        <w:tc>
          <w:tcPr>
            <w:shd w:val="clear" w:color="auto" w:fill="E0E0E0"/>
            <w:vAlign w:val="center"/>
          </w:tcPr>
          <w:p>
            <w:pPr>
              <w:bidi w:val="0"/>
              <w:jc w:val="center"/>
            </w:pPr>
            <w:r>
              <w:t>选项</w:t>
            </w:r>
          </w:p>
        </w:tc>
        <w:tc>
          <w:tcPr>
            <w:shd w:val="clear" w:color="auto" w:fill="E0E0E0"/>
            <w:vAlign w:val="center"/>
          </w:tcPr>
          <w:p>
            <w:pPr>
              <w:bidi w:val="0"/>
              <w:jc w:val="center"/>
            </w:pPr>
            <w:r>
              <w:t>小计</w:t>
            </w:r>
          </w:p>
        </w:tc>
        <w:tc>
          <w:tcPr>
            <w:shd w:val="clear" w:color="auto" w:fill="E0E0E0"/>
            <w:vAlign w:val="center"/>
          </w:tcPr>
          <w:p>
            <w:pPr>
              <w:bidi w:val="0"/>
              <w:jc w:val="center"/>
            </w:pPr>
            <w:r>
              <w:t>比例</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A.信度</w:t>
            </w:r>
          </w:p>
        </w:tc>
        <w:tc>
          <w:tcPr>
            <w:shd w:val="clear" w:color="auto" w:fill="FFFFFF"/>
            <w:vAlign w:val="center"/>
          </w:tcPr>
          <w:p>
            <w:pPr>
              <w:bidi w:val="0"/>
              <w:jc w:val="center"/>
            </w:pPr>
            <w:r>
              <w:t>6</w:t>
            </w:r>
          </w:p>
        </w:tc>
        <w:tc>
          <w:tcPr>
            <w:shd w:val="clear" w:color="auto" w:fill="FFFFFF"/>
            <w:vAlign w:val="center"/>
          </w:tcPr>
          <w:p>
            <w:pPr>
              <w:bidi w:val="0"/>
              <w:jc w:val="left"/>
            </w:pPr>
            <w:r>
              <w:pict>
                <v:shape id="_x0000_i1053" type="#_x0000_t75" style="height:9pt;width:30pt">
                  <v:imagedata r:id="rId4" o:title=""/>
                </v:shape>
              </w:pict>
            </w:r>
            <w:r>
              <w:pict>
                <v:shape id="_x0000_i1054" type="#_x0000_t75" style="height:9pt;width:76.51pt">
                  <v:imagedata r:id="rId5" o:title=""/>
                </v:shape>
              </w:pict>
            </w:r>
            <w:r>
              <w:t>28.57%</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B.效度</w:t>
            </w:r>
            <w:r>
              <w:rPr>
                <w:rStyle w:val="DefaultParagraphFont"/>
                <w:bdr w:val="nil"/>
                <w:rtl w:val="0"/>
              </w:rPr>
              <w:t> </w:t>
            </w:r>
            <w:r>
              <w:rPr>
                <w:rStyle w:val="DefaultParagraphFont"/>
                <w:color w:val="EFA030"/>
                <w:bdr w:val="nil"/>
                <w:rtl w:val="0"/>
              </w:rPr>
              <w:t>(答案)</w:t>
            </w:r>
          </w:p>
        </w:tc>
        <w:tc>
          <w:tcPr>
            <w:shd w:val="clear" w:color="auto" w:fill="F9F9F9"/>
            <w:vAlign w:val="center"/>
          </w:tcPr>
          <w:p>
            <w:pPr>
              <w:bidi w:val="0"/>
              <w:jc w:val="center"/>
            </w:pPr>
            <w:r>
              <w:t>9</w:t>
            </w:r>
          </w:p>
        </w:tc>
        <w:tc>
          <w:tcPr>
            <w:shd w:val="clear" w:color="auto" w:fill="F9F9F9"/>
            <w:vAlign w:val="center"/>
          </w:tcPr>
          <w:p>
            <w:pPr>
              <w:bidi w:val="0"/>
              <w:jc w:val="left"/>
            </w:pPr>
            <w:r>
              <w:pict>
                <v:shape id="_x0000_i1055" type="#_x0000_t75" style="height:9pt;width:45.01pt">
                  <v:imagedata r:id="rId19" o:title=""/>
                </v:shape>
              </w:pict>
            </w:r>
            <w:r>
              <w:pict>
                <v:shape id="_x0000_i1056" type="#_x0000_t75" style="height:9pt;width:61.51pt">
                  <v:imagedata r:id="rId20" o:title=""/>
                </v:shape>
              </w:pict>
            </w:r>
            <w:r>
              <w:t>42.86%</w:t>
            </w:r>
          </w:p>
        </w:tc>
      </w:tr>
      <w:tr>
        <w:tblPrEx>
          <w:tblW w:w="5000" w:type="pct"/>
          <w:jc w:val="left"/>
          <w:tblCellMar>
            <w:left w:w="108" w:type="dxa"/>
            <w:right w:w="108" w:type="dxa"/>
          </w:tblCellMar>
        </w:tblPrEx>
        <w:trPr>
          <w:trHeight w:val="500"/>
          <w:jc w:val="left"/>
        </w:trPr>
        <w:tc>
          <w:tcPr>
            <w:shd w:val="clear" w:color="auto" w:fill="FFFFFF"/>
            <w:vAlign w:val="center"/>
          </w:tcPr>
          <w:p>
            <w:pPr>
              <w:bidi w:val="0"/>
              <w:jc w:val="left"/>
            </w:pPr>
            <w:r>
              <w:t>C.难度</w:t>
            </w:r>
          </w:p>
        </w:tc>
        <w:tc>
          <w:tcPr>
            <w:shd w:val="clear" w:color="auto" w:fill="FFFFFF"/>
            <w:vAlign w:val="center"/>
          </w:tcPr>
          <w:p>
            <w:pPr>
              <w:bidi w:val="0"/>
              <w:jc w:val="center"/>
            </w:pPr>
            <w:r>
              <w:t>2</w:t>
            </w:r>
          </w:p>
        </w:tc>
        <w:tc>
          <w:tcPr>
            <w:shd w:val="clear" w:color="auto" w:fill="FFFFFF"/>
            <w:vAlign w:val="center"/>
          </w:tcPr>
          <w:p>
            <w:pPr>
              <w:bidi w:val="0"/>
              <w:jc w:val="left"/>
            </w:pPr>
            <w:r>
              <w:pict>
                <v:shape id="_x0000_i1057" type="#_x0000_t75" style="height:9pt;width:9.75pt">
                  <v:imagedata r:id="rId7" o:title=""/>
                </v:shape>
              </w:pict>
            </w:r>
            <w:r>
              <w:pict>
                <v:shape id="_x0000_i1058" type="#_x0000_t75" style="height:9pt;width:96.76pt">
                  <v:imagedata r:id="rId8" o:title=""/>
                </v:shape>
              </w:pict>
            </w:r>
            <w:r>
              <w:t>9.52%</w:t>
            </w:r>
          </w:p>
        </w:tc>
      </w:tr>
      <w:tr>
        <w:tblPrEx>
          <w:tblW w:w="5000" w:type="pct"/>
          <w:jc w:val="left"/>
          <w:tblCellMar>
            <w:left w:w="108" w:type="dxa"/>
            <w:right w:w="108" w:type="dxa"/>
          </w:tblCellMar>
        </w:tblPrEx>
        <w:trPr>
          <w:trHeight w:val="500"/>
          <w:jc w:val="left"/>
        </w:trPr>
        <w:tc>
          <w:tcPr>
            <w:shd w:val="clear" w:color="auto" w:fill="F9F9F9"/>
            <w:vAlign w:val="center"/>
          </w:tcPr>
          <w:p>
            <w:pPr>
              <w:bidi w:val="0"/>
              <w:jc w:val="left"/>
            </w:pPr>
            <w:r>
              <w:t>D.区分度</w:t>
            </w:r>
          </w:p>
        </w:tc>
        <w:tc>
          <w:tcPr>
            <w:shd w:val="clear" w:color="auto" w:fill="F9F9F9"/>
            <w:vAlign w:val="center"/>
          </w:tcPr>
          <w:p>
            <w:pPr>
              <w:bidi w:val="0"/>
              <w:jc w:val="center"/>
            </w:pPr>
            <w:r>
              <w:t>4</w:t>
            </w:r>
          </w:p>
        </w:tc>
        <w:tc>
          <w:tcPr>
            <w:shd w:val="clear" w:color="auto" w:fill="F9F9F9"/>
            <w:vAlign w:val="center"/>
          </w:tcPr>
          <w:p>
            <w:pPr>
              <w:bidi w:val="0"/>
              <w:jc w:val="left"/>
            </w:pPr>
            <w:r>
              <w:pict>
                <v:shape id="_x0000_i1059" type="#_x0000_t75" style="height:9pt;width:20.25pt">
                  <v:imagedata r:id="rId21" o:title=""/>
                </v:shape>
              </w:pict>
            </w:r>
            <w:r>
              <w:pict>
                <v:shape id="_x0000_i1060" type="#_x0000_t75" style="height:9pt;width:86.26pt">
                  <v:imagedata r:id="rId22" o:title=""/>
                </v:shape>
              </w:pict>
            </w:r>
            <w:r>
              <w:t>19.05%</w:t>
            </w:r>
          </w:p>
        </w:tc>
      </w:tr>
    </w:tbl>
    <w:p>
      <w:pPr>
        <w:bidi w:val="0"/>
      </w:pPr>
      <w:r>
        <w:rPr>
          <w:rStyle w:val="DefaultParagraphFont"/>
          <w:bdr w:val="nil"/>
          <w:rtl w:val="0"/>
        </w:rPr>
        <w:t>正确率：</w:t>
      </w:r>
      <w:r>
        <w:rPr>
          <w:rStyle w:val="DefaultParagraphFont"/>
          <w:color w:val="FF6600"/>
          <w:bdr w:val="nil"/>
          <w:rtl w:val="0"/>
        </w:rPr>
        <w:t>42.86%</w:t>
      </w:r>
    </w:p>
    <w:p>
      <w:pPr>
        <w:bidi w:val="0"/>
      </w:pPr>
    </w:p>
    <w:p>
      <w:pPr>
        <w:bidi w:val="0"/>
      </w:pPr>
    </w:p>
    <w:p>
      <w:pPr>
        <w:bidi w:val="0"/>
      </w:pPr>
    </w:p>
    <w:sectPr>
      <w:pgSz w:w="16838" w:h="23811"/>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7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20007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grammar="clean"/>
  <w:stylePaneFormatFilter w:val="3F01"/>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pPr/>
    <w:rPr>
      <w:sz w:val="24"/>
      <w:szCs w:val="24"/>
      <w:bdr w:val="nil"/>
    </w:rPr>
  </w:style>
  <w:style w:type="paragraph" w:styleId="Heading1">
    <w:name w:val="heading 1"/>
    <w:basedOn w:val="Normal"/>
    <w:next w:val="Normal"/>
    <w:qFormat/>
    <w:rsid w:val="00EF7B96"/>
    <w:pPr>
      <w:keepNext/>
      <w:spacing w:before="240" w:after="60"/>
      <w:outlineLvl w:val="0"/>
    </w:pPr>
    <w:rPr>
      <w:rFonts w:ascii="Times New Roman" w:eastAsia="Times New Roman" w:hAnsi="Times New Roman" w:cs="Times New Roman"/>
      <w:b/>
      <w:bCs/>
      <w:i w:val="0"/>
      <w:kern w:val="32"/>
      <w:sz w:val="48"/>
      <w:szCs w:val="48"/>
      <w:bdr w:val="nil"/>
    </w:rPr>
  </w:style>
  <w:style w:type="paragraph" w:styleId="Heading2">
    <w:name w:val="heading 2"/>
    <w:basedOn w:val="Normal"/>
    <w:next w:val="Normal"/>
    <w:qFormat/>
    <w:rsid w:val="00EF7B96"/>
    <w:pPr>
      <w:keepNext/>
      <w:spacing w:before="240" w:after="60"/>
      <w:outlineLvl w:val="1"/>
    </w:pPr>
    <w:rPr>
      <w:rFonts w:ascii="Times New Roman" w:eastAsia="Times New Roman" w:hAnsi="Times New Roman" w:cs="Times New Roman"/>
      <w:b/>
      <w:bCs/>
      <w:i w:val="0"/>
      <w:iCs/>
      <w:sz w:val="36"/>
      <w:szCs w:val="36"/>
      <w:bdr w:val="nil"/>
    </w:rPr>
  </w:style>
  <w:style w:type="paragraph" w:styleId="Heading3">
    <w:name w:val="heading 3"/>
    <w:basedOn w:val="Normal"/>
    <w:next w:val="Normal"/>
    <w:qFormat/>
    <w:rsid w:val="00EF7B96"/>
    <w:pPr>
      <w:keepNext/>
      <w:spacing w:before="240" w:after="60"/>
      <w:outlineLvl w:val="2"/>
    </w:pPr>
    <w:rPr>
      <w:rFonts w:ascii="Times New Roman" w:eastAsia="Times New Roman" w:hAnsi="Times New Roman" w:cs="Times New Roman"/>
      <w:b/>
      <w:bCs/>
      <w:i w:val="0"/>
      <w:sz w:val="28"/>
      <w:szCs w:val="28"/>
      <w:bdr w:val="nil"/>
    </w:rPr>
  </w:style>
  <w:style w:type="paragraph" w:styleId="Heading4">
    <w:name w:val="heading 4"/>
    <w:basedOn w:val="Normal"/>
    <w:next w:val="Normal"/>
    <w:qFormat/>
    <w:rsid w:val="00EF7B96"/>
    <w:pPr>
      <w:keepNext/>
      <w:spacing w:before="240" w:after="60"/>
      <w:outlineLvl w:val="3"/>
    </w:pPr>
    <w:rPr>
      <w:rFonts w:ascii="Times New Roman" w:eastAsia="Times New Roman" w:hAnsi="Times New Roman" w:cs="Times New Roman"/>
      <w:b/>
      <w:bCs/>
      <w:i w:val="0"/>
      <w:sz w:val="24"/>
      <w:szCs w:val="24"/>
      <w:bdr w:val="nil"/>
    </w:rPr>
  </w:style>
  <w:style w:type="paragraph" w:styleId="Heading5">
    <w:name w:val="heading 5"/>
    <w:basedOn w:val="Normal"/>
    <w:next w:val="Normal"/>
    <w:qFormat/>
    <w:rsid w:val="00EF7B96"/>
    <w:pPr>
      <w:spacing w:before="240" w:after="60"/>
      <w:outlineLvl w:val="4"/>
    </w:pPr>
    <w:rPr>
      <w:rFonts w:ascii="Times New Roman" w:eastAsia="Times New Roman" w:hAnsi="Times New Roman" w:cs="Times New Roman"/>
      <w:b/>
      <w:bCs/>
      <w:i w:val="0"/>
      <w:iCs/>
      <w:sz w:val="20"/>
      <w:szCs w:val="20"/>
      <w:bdr w:val="nil"/>
    </w:rPr>
  </w:style>
  <w:style w:type="paragraph" w:styleId="Heading6">
    <w:name w:val="heading 6"/>
    <w:basedOn w:val="Normal"/>
    <w:next w:val="Normal"/>
    <w:qFormat/>
    <w:rsid w:val="00EF7B96"/>
    <w:pPr>
      <w:spacing w:before="240" w:after="60"/>
      <w:outlineLvl w:val="5"/>
    </w:pPr>
    <w:rPr>
      <w:rFonts w:ascii="Times New Roman" w:eastAsia="Times New Roman" w:hAnsi="Times New Roman" w:cs="Times New Roman"/>
      <w:b/>
      <w:bCs/>
      <w:i w:val="0"/>
      <w:sz w:val="16"/>
      <w:szCs w:val="16"/>
      <w:bdr w:val="nil"/>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image" Target="media/image7.png" /><Relationship Id="rId11" Type="http://schemas.openxmlformats.org/officeDocument/2006/relationships/image" Target="media/image8.png" /><Relationship Id="rId12" Type="http://schemas.openxmlformats.org/officeDocument/2006/relationships/image" Target="media/image9.png" /><Relationship Id="rId13" Type="http://schemas.openxmlformats.org/officeDocument/2006/relationships/image" Target="media/image10.png" /><Relationship Id="rId14" Type="http://schemas.openxmlformats.org/officeDocument/2006/relationships/image" Target="media/image11.png" /><Relationship Id="rId15" Type="http://schemas.openxmlformats.org/officeDocument/2006/relationships/image" Target="media/image12.png" /><Relationship Id="rId16" Type="http://schemas.openxmlformats.org/officeDocument/2006/relationships/image" Target="media/image13.png" /><Relationship Id="rId17" Type="http://schemas.openxmlformats.org/officeDocument/2006/relationships/image" Target="media/image14.png" /><Relationship Id="rId18" Type="http://schemas.openxmlformats.org/officeDocument/2006/relationships/image" Target="media/image15.png" /><Relationship Id="rId19" Type="http://schemas.openxmlformats.org/officeDocument/2006/relationships/image" Target="media/image16.png" /><Relationship Id="rId2" Type="http://schemas.openxmlformats.org/officeDocument/2006/relationships/webSettings" Target="webSettings.xml" /><Relationship Id="rId20" Type="http://schemas.openxmlformats.org/officeDocument/2006/relationships/image" Target="media/image17.png" /><Relationship Id="rId21" Type="http://schemas.openxmlformats.org/officeDocument/2006/relationships/image" Target="media/image18.png" /><Relationship Id="rId22" Type="http://schemas.openxmlformats.org/officeDocument/2006/relationships/image" Target="media/image19.png" /><Relationship Id="rId23" Type="http://schemas.openxmlformats.org/officeDocument/2006/relationships/styles" Target="styles.xml" /><Relationship Id="rId3" Type="http://schemas.openxmlformats.org/officeDocument/2006/relationships/fontTable" Target="fontTable.xml" /><Relationship Id="rId4" Type="http://schemas.openxmlformats.org/officeDocument/2006/relationships/image" Target="media/image1.png" /><Relationship Id="rId5" Type="http://schemas.openxmlformats.org/officeDocument/2006/relationships/image" Target="media/image2.png" /><Relationship Id="rId6" Type="http://schemas.openxmlformats.org/officeDocument/2006/relationships/image" Target="media/image3.png" /><Relationship Id="rId7" Type="http://schemas.openxmlformats.org/officeDocument/2006/relationships/image" Target="media/image4.png" /><Relationship Id="rId8" Type="http://schemas.openxmlformats.org/officeDocument/2006/relationships/image" Target="media/image5.png" /><Relationship Id="rId9" Type="http://schemas.openxmlformats.org/officeDocument/2006/relationships/image" Target="media/image6.png" /></Relationships>
</file>

<file path=docProps/app.xml><?xml version="1.0" encoding="utf-8"?>
<Properties xmlns="http://schemas.openxmlformats.org/officeDocument/2006/extended-properties" xmlns:vt="http://schemas.openxmlformats.org/officeDocument/2006/docPropsVTypes">
  <Template>Normal.dot</Template>
  <TotalTime>0</TotalTime>
  <Pages>1</Pages>
  <Words>0</Words>
  <Characters>0</Characters>
  <Application>Microsoft Office Word</Application>
  <DocSecurity>0</DocSecurity>
  <Lines>1</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1</cp:revision>
</cp:coreProperties>
</file>