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/>
        <w:ind w:firstLine="160"/>
        <w:jc w:val="center"/>
      </w:pPr>
      <w:r>
        <w:rPr>
          <w:b/>
          <w:sz w:val="32"/>
        </w:rPr>
        <w:t>6月25日每日一练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1.对于( )类学生，培养其敏感、机智、认真、细致的个性品质，防止与克服其懦弱、多疑、孤独、消极品质教育方面给予同情关怀，避免公共场合指责。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1652"/>
        <w:gridCol w:w="739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A.粘液质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9525" b="0"/>
                  <wp:docPr id="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9525" b="0"/>
                  <wp:docPr id="1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B.抑郁质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047750" cy="114300"/>
                  <wp:effectExtent l="0" t="0" r="0" b="0"/>
                  <wp:docPr id="1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304800" cy="114300"/>
                  <wp:effectExtent l="0" t="0" r="0" b="0"/>
                  <wp:docPr id="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77.78%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C.多血质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1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D.胆汁质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0"/>
                  <wp:docPr id="1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0"/>
                  <wp:docPr id="1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11.11%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77.78%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2.刘某语文功底好，语法结构熟练，但他也发现熟练的汉语语法也会成为他学习英语语法障碍，他受到了( )的影响。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1652"/>
        <w:gridCol w:w="739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42875" cy="114300"/>
                  <wp:effectExtent l="0" t="0" r="9525" b="0"/>
                  <wp:docPr id="3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9675" cy="114300"/>
                  <wp:effectExtent l="0" t="0" r="9525" b="0"/>
                  <wp:docPr id="23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11.11%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B.负迁移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123950" cy="114300"/>
                  <wp:effectExtent l="0" t="0" r="0" b="0"/>
                  <wp:docPr id="2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28600" cy="114300"/>
                  <wp:effectExtent l="0" t="0" r="0" b="0"/>
                  <wp:docPr id="3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83.33%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29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2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D.逆向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22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3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2.78%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83.33%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3.( )是学习的基础，是掌握知识的先决条件。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2"/>
        <w:gridCol w:w="1718"/>
        <w:gridCol w:w="7694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A.阅读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3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3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B.知识的组织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33375" cy="114300"/>
                  <wp:effectExtent l="0" t="0" r="9525" b="0"/>
                  <wp:docPr id="24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19175" cy="114300"/>
                  <wp:effectExtent l="0" t="0" r="9525" b="0"/>
                  <wp:docPr id="3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C.记忆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61975" cy="114300"/>
                  <wp:effectExtent l="0" t="0" r="9525" b="0"/>
                  <wp:docPr id="25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90575" cy="114300"/>
                  <wp:effectExtent l="0" t="0" r="9525" b="0"/>
                  <wp:docPr id="2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D.无认知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6675" cy="114300"/>
                  <wp:effectExtent l="0" t="0" r="9525" b="0"/>
                  <wp:docPr id="30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85875" cy="114300"/>
                  <wp:effectExtent l="0" t="0" r="9525" b="0"/>
                  <wp:docPr id="31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5.56%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41.67%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4.个体遇车祸，迅速做选择采取行动，个体身心处高度紧张状态，即( )状态。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1735"/>
        <w:gridCol w:w="769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0" b="0"/>
                  <wp:docPr id="2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9525" b="0"/>
                  <wp:docPr id="2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9525" b="0"/>
                  <wp:docPr id="33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200150" cy="114300"/>
                  <wp:effectExtent l="0" t="0" r="0" b="0"/>
                  <wp:docPr id="34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52400" cy="114300"/>
                  <wp:effectExtent l="0" t="0" r="0" b="0"/>
                  <wp:docPr id="1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88.89%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D.恐惧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7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2.78%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 xml:space="preserve">5.班杜拉提出的( )为职业教育示范教学、观摩教学、演示教学提供理论依据。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3"/>
        <w:gridCol w:w="1585"/>
        <w:gridCol w:w="7096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A.直接强化理论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9525" b="0"/>
                  <wp:docPr id="1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9525" b="0"/>
                  <wp:docPr id="11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8.33%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B.观察学习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04850" cy="114300"/>
                  <wp:effectExtent l="0" t="0" r="0" b="0"/>
                  <wp:docPr id="8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47700" cy="114300"/>
                  <wp:effectExtent l="0" t="0" r="0" b="0"/>
                  <wp:docPr id="3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52.78%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4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D.自我效能感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5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6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22.22%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52.78%</w:t>
      </w:r>
    </w:p>
    <w:p>
      <w:pPr>
        <w:bidi w:val="0"/>
      </w:pPr>
    </w:p>
    <w:p>
      <w:pPr>
        <w:bidi w:val="0"/>
      </w:pPr>
    </w:p>
    <w:p>
      <w:pPr>
        <w:bidi w:val="0"/>
      </w:pPr>
    </w:p>
    <w:p>
      <w:bookmarkStart w:id="0" w:name="_GoBack"/>
      <w:bookmarkEnd w:id="0"/>
    </w:p>
    <w:sectPr>
      <w:pgSz w:w="16838" w:h="23811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22B41"/>
    <w:rsid w:val="579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2021-06-28T08:45:00Z</dcterms:created>
  <dc:creator>Lonely</dc:creator>
  <cp:lastModifiedBy>Lonely</cp:lastModifiedBy>
  <dcterms:modified xsi:type="dcterms:W3CDTF">2021-06-28T08:45:16Z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