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pacing w:after="400"/>
        <w:ind w:firstLine="160"/>
        <w:jc w:val="center"/>
      </w:pPr>
      <w:r>
        <w:rPr>
          <w:b/>
          <w:sz w:val="32"/>
        </w:rPr>
        <w:t>6月24日每日一练</w:t>
      </w:r>
    </w:p>
    <w:p>
      <w:pPr>
        <w:rPr>
          <w:b/>
          <w:sz w:val="32"/>
        </w:rPr>
      </w:pPr>
      <w:r>
        <w:rPr>
          <w:b w:val="0"/>
          <w:color w:val="000000"/>
          <w:sz w:val="24"/>
        </w:rPr>
        <w:t xml:space="preserve">1.张老师张贴“团结友爱、勤奋学习”主题黑板报，采用的德育方法是( )。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8"/>
        <w:gridCol w:w="1670"/>
        <w:gridCol w:w="7476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A.榜样示范法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61925" cy="114300"/>
                  <wp:effectExtent l="0" t="0" r="9525" b="0"/>
                  <wp:docPr id="3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90625" cy="114300"/>
                  <wp:effectExtent l="0" t="0" r="9525" b="0"/>
                  <wp:docPr id="3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12.12%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B.说服教育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61925" cy="114300"/>
                  <wp:effectExtent l="0" t="0" r="9525" b="0"/>
                  <wp:docPr id="2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90625" cy="114300"/>
                  <wp:effectExtent l="0" t="0" r="9525" b="0"/>
                  <wp:docPr id="2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12.12%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C.情感陶冶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019175" cy="114300"/>
                  <wp:effectExtent l="0" t="0" r="9525" b="0"/>
                  <wp:docPr id="30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33375" cy="114300"/>
                  <wp:effectExtent l="0" t="0" r="9525" b="0"/>
                  <wp:docPr id="3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75.76%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D.实际锻炼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3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75.76%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 xml:space="preserve">2.青春期的维维关注社会现象并作评论，参加社会活动，探索未来道路，此阶段维维的心理发展具有( )。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5"/>
        <w:gridCol w:w="1736"/>
        <w:gridCol w:w="7773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A.社会性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181100" cy="114300"/>
                  <wp:effectExtent l="0" t="0" r="0" b="0"/>
                  <wp:docPr id="33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71450" cy="114300"/>
                  <wp:effectExtent l="0" t="0" r="0" b="0"/>
                  <wp:docPr id="27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87.88%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B.职业性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28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C.闭锁性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2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D.动荡性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61925" cy="114300"/>
                  <wp:effectExtent l="0" t="0" r="9525" b="0"/>
                  <wp:docPr id="9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90625" cy="114300"/>
                  <wp:effectExtent l="0" t="0" r="9525" b="0"/>
                  <wp:docPr id="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12.12%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87.88%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 xml:space="preserve">3.小明因打架被老师批评后，觉得丢脸，将板凳踢倒，这种心理防御机制属于( )。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3"/>
        <w:gridCol w:w="1828"/>
        <w:gridCol w:w="8103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A.投射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571500" cy="114300"/>
                  <wp:effectExtent l="0" t="0" r="0" b="0"/>
                  <wp:docPr id="1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81050" cy="114300"/>
                  <wp:effectExtent l="0" t="0" r="0" b="0"/>
                  <wp:docPr id="4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42.42%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B.压抑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76200" cy="114300"/>
                  <wp:effectExtent l="0" t="0" r="0" b="0"/>
                  <wp:docPr id="5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76350" cy="114300"/>
                  <wp:effectExtent l="0" t="0" r="0" b="0"/>
                  <wp:docPr id="6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6.06%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C.移置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647700" cy="114300"/>
                  <wp:effectExtent l="0" t="0" r="0" b="0"/>
                  <wp:docPr id="7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04850" cy="114300"/>
                  <wp:effectExtent l="0" t="0" r="0" b="0"/>
                  <wp:docPr id="8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48.48%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D.退化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8100" cy="114300"/>
                  <wp:effectExtent l="0" t="0" r="0" b="0"/>
                  <wp:docPr id="1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14450" cy="114300"/>
                  <wp:effectExtent l="0" t="0" r="0" b="0"/>
                  <wp:docPr id="1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3.03%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48.48%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 xml:space="preserve">4.乐乐想参加创业比赛，又担心比赛占用他时间，这种心理冲突属于( )。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0"/>
        <w:gridCol w:w="1666"/>
        <w:gridCol w:w="7458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A.趋避冲突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019175" cy="114300"/>
                  <wp:effectExtent l="0" t="0" r="9525" b="0"/>
                  <wp:docPr id="1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33375" cy="114300"/>
                  <wp:effectExtent l="0" t="0" r="9525" b="0"/>
                  <wp:docPr id="1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75.76%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B.双避冲突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61925" cy="114300"/>
                  <wp:effectExtent l="0" t="0" r="9525" b="0"/>
                  <wp:docPr id="1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90625" cy="114300"/>
                  <wp:effectExtent l="0" t="0" r="9525" b="0"/>
                  <wp:docPr id="1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12.12%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C.双趋冲突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61925" cy="114300"/>
                  <wp:effectExtent l="0" t="0" r="9525" b="0"/>
                  <wp:docPr id="1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90625" cy="114300"/>
                  <wp:effectExtent l="0" t="0" r="9525" b="0"/>
                  <wp:docPr id="1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12.12%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D.多重趋避冲动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75.76%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 xml:space="preserve">5.跑1500米，前匀速，中间追逐跑，保持前几位，最后提速冲刺。这种解决问题途径和策略是( )。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9"/>
        <w:gridCol w:w="1485"/>
        <w:gridCol w:w="6650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A.逆行思维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38100" cy="114300"/>
                  <wp:effectExtent l="0" t="0" r="0" b="0"/>
                  <wp:docPr id="1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14450" cy="114300"/>
                  <wp:effectExtent l="0" t="0" r="0" b="0"/>
                  <wp:docPr id="2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3.03%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B.尝试错误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23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C.爬山法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609600" cy="114300"/>
                  <wp:effectExtent l="0" t="0" r="0" b="0"/>
                  <wp:docPr id="21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42950" cy="114300"/>
                  <wp:effectExtent l="0" t="0" r="0" b="0"/>
                  <wp:docPr id="22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45.45%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D.手段—目的分析</w:t>
            </w:r>
            <w:r>
              <w:rPr>
                <w:rStyle w:val="3"/>
                <w:rtl w:val="0"/>
              </w:rPr>
              <w:t> </w:t>
            </w:r>
            <w:r>
              <w:rPr>
                <w:rStyle w:val="3"/>
                <w:color w:val="EFA030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695325" cy="114300"/>
                  <wp:effectExtent l="0" t="0" r="9525" b="0"/>
                  <wp:docPr id="2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657225" cy="114300"/>
                  <wp:effectExtent l="0" t="0" r="9525" b="0"/>
                  <wp:docPr id="2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51.52%</w:t>
            </w:r>
          </w:p>
        </w:tc>
      </w:tr>
    </w:tbl>
    <w:p>
      <w:pPr>
        <w:bidi w:val="0"/>
      </w:pPr>
      <w:r>
        <w:rPr>
          <w:rStyle w:val="3"/>
          <w:rtl w:val="0"/>
        </w:rPr>
        <w:t>正确率：</w:t>
      </w:r>
      <w:r>
        <w:rPr>
          <w:rStyle w:val="3"/>
          <w:color w:val="FF6600"/>
          <w:rtl w:val="0"/>
        </w:rPr>
        <w:t>51.52%</w:t>
      </w:r>
    </w:p>
    <w:p>
      <w:pPr>
        <w:bidi w:val="0"/>
      </w:pPr>
    </w:p>
    <w:p>
      <w:pPr>
        <w:bidi w:val="0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800E6"/>
    <w:rsid w:val="50E8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2021-06-28T08:46:00Z</dcterms:created>
  <dc:creator>Lonely</dc:creator>
  <cp:lastModifiedBy>Lonely</cp:lastModifiedBy>
  <dcterms:modified xsi:type="dcterms:W3CDTF">2021-06-28T08:46:43Z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