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6月28日每日一练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1.《国家教育发展规划纲要》提出了“到2020年，基本实现教育现代化，基本形成学习型社会，进入人力资源强国行列”的战略目标，我国要实现这一目标，必须( )。</w:t>
      </w:r>
    </w:p>
    <w:p>
      <w:pPr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①优先发展教育事业;②加快发展科学技术;③大力实施科教兴国战略;④解决人口老龄化的社会问题。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A.②③④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B.①②③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81.01pt">
                  <v:imagedata r:id="rId5" o:title=""/>
                </v:shape>
              </w:pict>
            </w:r>
            <w:r>
              <w:pict>
                <v:shape id="_x0000_i1027" type="#_x0000_t75" style="height:9pt;width:25.5pt">
                  <v:imagedata r:id="rId6" o:title=""/>
                </v:shape>
              </w:pict>
            </w:r>
            <w:r>
              <w:t>76.47%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C.①②④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D.①③④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4.75pt">
                  <v:imagedata r:id="rId7" o:title=""/>
                </v:shape>
              </w:pict>
            </w:r>
            <w:r>
              <w:pict>
                <v:shape id="_x0000_i1030" type="#_x0000_t75" style="height:9pt;width:81.76pt">
                  <v:imagedata r:id="rId8" o:title=""/>
                </v:shape>
              </w:pict>
            </w:r>
            <w:r>
              <w:t>23.53%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76.47%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2.根据我国《宪法》的规定，国务院有权制定和发布(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A.教育法律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0.75pt">
                  <v:imagedata r:id="rId9" o:title=""/>
                </v:shape>
              </w:pict>
            </w:r>
            <w:r>
              <w:pict>
                <v:shape id="_x0000_i1032" type="#_x0000_t75" style="height:9pt;width:75.76pt">
                  <v:imagedata r:id="rId10" o:title=""/>
                </v:shape>
              </w:pict>
            </w:r>
            <w:r>
              <w:t>29.41%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B.教育行政法规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75.01pt">
                  <v:imagedata r:id="rId11" o:title=""/>
                </v:shape>
              </w:pict>
            </w:r>
            <w:r>
              <w:pict>
                <v:shape id="_x0000_i1034" type="#_x0000_t75" style="height:9pt;width:31.5pt">
                  <v:imagedata r:id="rId12" o:title=""/>
                </v:shape>
              </w:pict>
            </w:r>
            <w:r>
              <w:t>70.59%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C.教育政府规章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D.教育单行条例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70.59%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3.教育法律关系中两个最重要的主体是(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A.教育部门和下属学校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30.75pt">
                  <v:imagedata r:id="rId9" o:title=""/>
                </v:shape>
              </w:pict>
            </w:r>
            <w:r>
              <w:pict>
                <v:shape id="_x0000_i1038" type="#_x0000_t75" style="height:9pt;width:75.76pt">
                  <v:imagedata r:id="rId10" o:title=""/>
                </v:shape>
              </w:pict>
            </w:r>
            <w:r>
              <w:t>29.41%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B.教育机构和非教育机构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pt">
                  <v:imagedata r:id="rId13" o:title=""/>
                </v:shape>
              </w:pict>
            </w:r>
            <w:r>
              <w:pict>
                <v:shape id="_x0000_i1040" type="#_x0000_t75" style="height:9pt;width:100.51pt">
                  <v:imagedata r:id="rId14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C.教师和学生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8.26pt">
                  <v:imagedata r:id="rId15" o:title=""/>
                </v:shape>
              </w:pict>
            </w:r>
            <w:r>
              <w:pict>
                <v:shape id="_x0000_i1042" type="#_x0000_t75" style="height:9pt;width:38.26pt">
                  <v:imagedata r:id="rId16" o:title=""/>
                </v:shape>
              </w:pict>
            </w:r>
            <w:r>
              <w:t>64.71%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D.教育领导和教师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4.当前教师队伍中存在着以教谋私，有偿家教的现象，这实际上违背了(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A.爱岗敬业的职业道德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2pt">
                  <v:imagedata r:id="rId17" o:title=""/>
                </v:shape>
              </w:pict>
            </w:r>
            <w:r>
              <w:pict>
                <v:shape id="_x0000_i1045" type="#_x0000_t75" style="height:9pt;width:94.51pt">
                  <v:imagedata r:id="rId18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B.依法执教的职业道德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C.严谨治学的职业道德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D.廉洁从教的职业道德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93.76pt">
                  <v:imagedata r:id="rId19" o:title=""/>
                </v:shape>
              </w:pict>
            </w:r>
            <w:r>
              <w:pict>
                <v:shape id="_x0000_i1049" type="#_x0000_t75" style="height:9pt;width:12.75pt">
                  <v:imagedata r:id="rId20" o:title=""/>
                </v:shape>
              </w:pict>
            </w:r>
            <w:r>
              <w:t>88.24%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5.德育过程是对学生知、情、意、行的培养和提高过程，其实施顺序是(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A.以“知”为开端，知、情、意、行依次进行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43.51pt">
                  <v:imagedata r:id="rId21" o:title=""/>
                </v:shape>
              </w:pict>
            </w:r>
            <w:r>
              <w:pict>
                <v:shape id="_x0000_i1051" type="#_x0000_t75" style="height:9pt;width:63.01pt">
                  <v:imagedata r:id="rId22" o:title=""/>
                </v:shape>
              </w:pict>
            </w:r>
            <w:r>
              <w:t>41.18%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B.以“情”为开端，情、知、意、行依次进行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C.以“行”为开端，行、知、情、意依次进行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D.视具体情况，可有多种开端和顺序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2.26pt">
                  <v:imagedata r:id="rId23" o:title=""/>
                </v:shape>
              </w:pict>
            </w:r>
            <w:r>
              <w:pict>
                <v:shape id="_x0000_i1055" type="#_x0000_t75" style="height:9pt;width:44.26pt">
                  <v:imagedata r:id="rId24" o:title=""/>
                </v:shape>
              </w:pict>
            </w:r>
            <w:r>
              <w:t>58.82%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58.82%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