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7月7日每日一练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1.“超阶级”“超政治”的教育是不存在的，这体现了(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A.社会政治经济制度决定教育目的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35.25pt">
                  <v:imagedata r:id="rId4" o:title=""/>
                </v:shape>
              </w:pict>
            </w:r>
            <w:r>
              <w:pict>
                <v:shape id="_x0000_i1026" type="#_x0000_t75" style="height:9pt;width:71.26pt">
                  <v:imagedata r:id="rId5" o:title=""/>
                </v:shape>
              </w:pict>
            </w:r>
            <w:r>
              <w:t>33.33%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B.社会政治经济制度决定教育权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3.75pt">
                  <v:imagedata r:id="rId6" o:title=""/>
                </v:shape>
              </w:pict>
            </w:r>
            <w:r>
              <w:pict>
                <v:shape id="_x0000_i1028" type="#_x0000_t75" style="height:9pt;width:102.76pt">
                  <v:imagedata r:id="rId7" o:title=""/>
                </v:shape>
              </w:pict>
            </w:r>
            <w:r>
              <w:t>3.7%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C.社会政治经济制度决定教育体制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9" type="#_x0000_t75" style="height:9pt;width:51.01pt">
                  <v:imagedata r:id="rId8" o:title=""/>
                </v:shape>
              </w:pict>
            </w:r>
            <w:r>
              <w:pict>
                <v:shape id="_x0000_i1030" type="#_x0000_t75" style="height:9pt;width:55.51pt">
                  <v:imagedata r:id="rId9" o:title=""/>
                </v:shape>
              </w:pict>
            </w:r>
            <w:r>
              <w:t>48.15%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D.社会政治经济制度决定受教育权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15.75pt">
                  <v:imagedata r:id="rId10" o:title=""/>
                </v:shape>
              </w:pict>
            </w:r>
            <w:r>
              <w:pict>
                <v:shape id="_x0000_i1032" type="#_x0000_t75" style="height:9pt;width:90.76pt">
                  <v:imagedata r:id="rId11" o:title=""/>
                </v:shape>
              </w:pict>
            </w:r>
            <w:r>
              <w:t>14.81%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14.81%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2.教育目的体现的是学校培养什么样的人的问题，它是由( )决定的。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A.生产力发展水平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35.25pt">
                  <v:imagedata r:id="rId4" o:title=""/>
                </v:shape>
              </w:pict>
            </w:r>
            <w:r>
              <w:pict>
                <v:shape id="_x0000_i1034" type="#_x0000_t75" style="height:9pt;width:71.26pt">
                  <v:imagedata r:id="rId5" o:title=""/>
                </v:shape>
              </w:pict>
            </w:r>
            <w:r>
              <w:t>33.33%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B.经济制度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3.75pt">
                  <v:imagedata r:id="rId6" o:title=""/>
                </v:shape>
              </w:pict>
            </w:r>
            <w:r>
              <w:pict>
                <v:shape id="_x0000_i1036" type="#_x0000_t75" style="height:9pt;width:102.76pt">
                  <v:imagedata r:id="rId7" o:title=""/>
                </v:shape>
              </w:pict>
            </w:r>
            <w:r>
              <w:t>3.7%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C.政治制度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66.76pt">
                  <v:imagedata r:id="rId12" o:title=""/>
                </v:shape>
              </w:pict>
            </w:r>
            <w:r>
              <w:pict>
                <v:shape id="_x0000_i1038" type="#_x0000_t75" style="height:9pt;width:39.76pt">
                  <v:imagedata r:id="rId13" o:title=""/>
                </v:shape>
              </w:pict>
            </w:r>
            <w:r>
              <w:t>62.96%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D.领袖人物的意愿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106.51pt">
                  <v:imagedata r:id="rId14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62.96%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3.教育目的的制定受到诸多因素的影响，其中决定教育目的的性质、方向和内涵的因素是(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A.受教育者的身心发展特点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7.5pt">
                  <v:imagedata r:id="rId15" o:title=""/>
                </v:shape>
              </w:pict>
            </w:r>
            <w:r>
              <w:pict>
                <v:shape id="_x0000_i1041" type="#_x0000_t75" style="height:9pt;width:99.01pt">
                  <v:imagedata r:id="rId16" o:title=""/>
                </v:shape>
              </w:pict>
            </w:r>
            <w:r>
              <w:t>7.41%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B.哲学思想和教育思想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106.51pt">
                  <v:imagedata r:id="rId1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C.生产力水平和政治经济制度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90.01pt">
                  <v:imagedata r:id="rId17" o:title=""/>
                </v:shape>
              </w:pict>
            </w:r>
            <w:r>
              <w:pict>
                <v:shape id="_x0000_i1044" type="#_x0000_t75" style="height:9pt;width:16.5pt">
                  <v:imagedata r:id="rId18" o:title=""/>
                </v:shape>
              </w:pict>
            </w:r>
            <w:r>
              <w:t>85.19%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D.文化传统和教育传统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7.5pt">
                  <v:imagedata r:id="rId15" o:title=""/>
                </v:shape>
              </w:pict>
            </w:r>
            <w:r>
              <w:pict>
                <v:shape id="_x0000_i1046" type="#_x0000_t75" style="height:9pt;width:99.01pt">
                  <v:imagedata r:id="rId16" o:title=""/>
                </v:shape>
              </w:pict>
            </w:r>
            <w:r>
              <w:t>7.41%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85.19%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4.直接制约教育性质和发展方向的社会因素是(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A.生产力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23.25pt">
                  <v:imagedata r:id="rId19" o:title=""/>
                </v:shape>
              </w:pict>
            </w:r>
            <w:r>
              <w:pict>
                <v:shape id="_x0000_i1048" type="#_x0000_t75" style="height:9pt;width:83.26pt">
                  <v:imagedata r:id="rId20" o:title=""/>
                </v:shape>
              </w:pict>
            </w:r>
            <w:r>
              <w:t>22.22%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B.政治经济制度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78.76pt">
                  <v:imagedata r:id="rId21" o:title=""/>
                </v:shape>
              </w:pict>
            </w:r>
            <w:r>
              <w:pict>
                <v:shape id="_x0000_i1050" type="#_x0000_t75" style="height:9pt;width:27.75pt">
                  <v:imagedata r:id="rId22" o:title=""/>
                </v:shape>
              </w:pict>
            </w:r>
            <w:r>
              <w:t>74.07%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C.文化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106.51pt">
                  <v:imagedata r:id="rId1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D.科学技术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3.75pt">
                  <v:imagedata r:id="rId6" o:title=""/>
                </v:shape>
              </w:pict>
            </w:r>
            <w:r>
              <w:pict>
                <v:shape id="_x0000_i1053" type="#_x0000_t75" style="height:9pt;width:102.76pt">
                  <v:imagedata r:id="rId7" o:title=""/>
                </v:shape>
              </w:pict>
            </w:r>
            <w:r>
              <w:t>3.7%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74.07%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5.教育对政治经济制度的影响作用是通过( )实现的。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A.培养人才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66.76pt">
                  <v:imagedata r:id="rId12" o:title=""/>
                </v:shape>
              </w:pict>
            </w:r>
            <w:r>
              <w:pict>
                <v:shape id="_x0000_i1055" type="#_x0000_t75" style="height:9pt;width:39.76pt">
                  <v:imagedata r:id="rId13" o:title=""/>
                </v:shape>
              </w:pict>
            </w:r>
            <w:r>
              <w:t>62.96%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B.传播思想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27pt">
                  <v:imagedata r:id="rId23" o:title=""/>
                </v:shape>
              </w:pict>
            </w:r>
            <w:r>
              <w:pict>
                <v:shape id="_x0000_i1057" type="#_x0000_t75" style="height:9pt;width:79.51pt">
                  <v:imagedata r:id="rId24" o:title=""/>
                </v:shape>
              </w:pict>
            </w:r>
            <w:r>
              <w:t>25.93%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C.丰富知识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106.51pt">
                  <v:imagedata r:id="rId1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D.发展科技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9" type="#_x0000_t75" style="height:9pt;width:11.25pt">
                  <v:imagedata r:id="rId25" o:title=""/>
                </v:shape>
              </w:pict>
            </w:r>
            <w:r>
              <w:pict>
                <v:shape id="_x0000_i1060" type="#_x0000_t75" style="height:9pt;width:95.26pt">
                  <v:imagedata r:id="rId26" o:title=""/>
                </v:shape>
              </w:pict>
            </w:r>
            <w:r>
              <w:t>11.11%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62.96%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