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教师招聘每日一练（7月19日）</w:t>
      </w:r>
    </w:p>
    <w:p w:rsidR="00A77B3E">
      <w:pPr>
        <w:rPr>
          <w:b/>
          <w:sz w:val="32"/>
        </w:rPr>
      </w:pPr>
      <w:r>
        <w:rPr>
          <w:b w:val="0"/>
          <w:color w:val="000000"/>
          <w:sz w:val="24"/>
        </w:rPr>
        <w:t>1.教师在教育活动中要遵循循序渐进原则，因为(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A.学生只有机械记忆的能力</w:t>
            </w:r>
          </w:p>
        </w:tc>
        <w:tc>
          <w:tcPr>
            <w:shd w:val="clear" w:color="auto" w:fill="FFFFFF"/>
            <w:vAlign w:val="center"/>
          </w:tcPr>
          <w:p>
            <w:pPr>
              <w:jc w:val="center"/>
            </w:pPr>
            <w:r>
              <w:t>0</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B.教师的知识能力是不一样的</w:t>
            </w:r>
          </w:p>
        </w:tc>
        <w:tc>
          <w:tcPr>
            <w:shd w:val="clear" w:color="auto" w:fill="F9F9F9"/>
            <w:vAlign w:val="center"/>
          </w:tcPr>
          <w:p>
            <w:pPr>
              <w:jc w:val="center"/>
            </w:pPr>
            <w:r>
              <w:t>0</w:t>
            </w:r>
          </w:p>
        </w:tc>
        <w:tc>
          <w:tcPr>
            <w:shd w:val="clear" w:color="auto" w:fill="F9F9F9"/>
            <w:vAlign w:val="center"/>
          </w:tcPr>
          <w:p>
            <w:pPr>
              <w:jc w:val="left"/>
            </w:pPr>
            <w:r>
              <w:pict>
                <v:shape id="_x0000_i1026"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C.教育活动中要遵循人的身心发展一般规律</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46</w:t>
            </w:r>
          </w:p>
        </w:tc>
        <w:tc>
          <w:tcPr>
            <w:shd w:val="clear" w:color="auto" w:fill="FFFFFF"/>
            <w:vAlign w:val="center"/>
          </w:tcPr>
          <w:p>
            <w:pPr>
              <w:bidi w:val="0"/>
              <w:jc w:val="left"/>
            </w:pPr>
            <w:r>
              <w:pict>
                <v:shape id="_x0000_i1027" type="#_x0000_t75" style="height:9pt;width:106.51pt">
                  <v:imagedata r:id="rId5" o:title=""/>
                </v:shape>
              </w:pict>
            </w:r>
            <w:r>
              <w:t>100%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D.教育活动完全受到人的遗传素质制约</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28" type="#_x0000_t75" style="height:9pt;width:106.51pt">
                  <v:imagedata r:id="rId4" o:title=""/>
                </v:shape>
              </w:pict>
            </w:r>
            <w:r>
              <w:t>0%</w:t>
            </w:r>
          </w:p>
        </w:tc>
      </w:tr>
    </w:tbl>
    <w:p>
      <w:pPr>
        <w:bidi w:val="0"/>
      </w:pPr>
      <w:r>
        <w:rPr>
          <w:rStyle w:val="DefaultParagraphFont"/>
          <w:bdr w:val="nil"/>
          <w:rtl w:val="0"/>
        </w:rPr>
        <w:t>正确率：</w:t>
      </w:r>
      <w:r>
        <w:rPr>
          <w:rStyle w:val="DefaultParagraphFont"/>
          <w:color w:val="FF6600"/>
          <w:bdr w:val="nil"/>
          <w:rtl w:val="0"/>
        </w:rPr>
        <w:t>100%</w:t>
      </w:r>
    </w:p>
    <w:p>
      <w:pPr>
        <w:bidi w:val="0"/>
      </w:pPr>
    </w:p>
    <w:p>
      <w:pPr>
        <w:bidi w:val="0"/>
      </w:pPr>
    </w:p>
    <w:p>
      <w:pPr>
        <w:bidi w:val="0"/>
      </w:pPr>
      <w:r>
        <w:rPr>
          <w:b w:val="0"/>
          <w:color w:val="000000"/>
          <w:sz w:val="24"/>
        </w:rPr>
        <w:t>2.一般来说，人的身心发展是从上到下，从中心部位向四周边缘呈放射性方向发展，这说明了人的身心发展具有(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A.顺序性</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43</w:t>
            </w:r>
          </w:p>
        </w:tc>
        <w:tc>
          <w:tcPr>
            <w:shd w:val="clear" w:color="auto" w:fill="FFFFFF"/>
            <w:vAlign w:val="center"/>
          </w:tcPr>
          <w:p>
            <w:pPr>
              <w:bidi w:val="0"/>
              <w:jc w:val="left"/>
            </w:pPr>
            <w:r>
              <w:pict>
                <v:shape id="_x0000_i1029" type="#_x0000_t75" style="height:9pt;width:99.01pt">
                  <v:imagedata r:id="rId6" o:title=""/>
                </v:shape>
              </w:pict>
            </w:r>
            <w:r>
              <w:pict>
                <v:shape id="_x0000_i1030" type="#_x0000_t75" style="height:9pt;width:7.5pt">
                  <v:imagedata r:id="rId7" o:title=""/>
                </v:shape>
              </w:pict>
            </w:r>
            <w:r>
              <w:t>93.48%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B.阶段性</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31" type="#_x0000_t75" style="height:9pt;width:6.75pt">
                  <v:imagedata r:id="rId8" o:title=""/>
                </v:shape>
              </w:pict>
            </w:r>
            <w:r>
              <w:pict>
                <v:shape id="_x0000_i1032" type="#_x0000_t75" style="height:9pt;width:99.76pt">
                  <v:imagedata r:id="rId9" o:title=""/>
                </v:shape>
              </w:pict>
            </w:r>
            <w:r>
              <w:t>6.52%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C.差异性</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3"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D.互补性</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4" type="#_x0000_t75" style="height:9pt;width:106.51pt">
                  <v:imagedata r:id="rId4" o:title=""/>
                </v:shape>
              </w:pict>
            </w:r>
            <w:r>
              <w:t>0%</w:t>
            </w:r>
          </w:p>
        </w:tc>
      </w:tr>
    </w:tbl>
    <w:p>
      <w:pPr>
        <w:bidi w:val="0"/>
      </w:pPr>
      <w:r>
        <w:rPr>
          <w:rStyle w:val="DefaultParagraphFont"/>
          <w:bdr w:val="nil"/>
          <w:rtl w:val="0"/>
        </w:rPr>
        <w:t>正确率：</w:t>
      </w:r>
      <w:r>
        <w:rPr>
          <w:rStyle w:val="DefaultParagraphFont"/>
          <w:color w:val="FF6600"/>
          <w:bdr w:val="nil"/>
          <w:rtl w:val="0"/>
        </w:rPr>
        <w:t>93.48%</w:t>
      </w:r>
    </w:p>
    <w:p>
      <w:pPr>
        <w:bidi w:val="0"/>
      </w:pPr>
    </w:p>
    <w:p>
      <w:pPr>
        <w:bidi w:val="0"/>
      </w:pPr>
    </w:p>
    <w:p>
      <w:pPr>
        <w:bidi w:val="0"/>
      </w:pPr>
      <w:r>
        <w:rPr>
          <w:b w:val="0"/>
          <w:color w:val="000000"/>
          <w:sz w:val="24"/>
        </w:rPr>
        <w:t>3.发展关键期通常指身体或心理的某一方面的技能和能力最适宜形成的时期。该理论的提出反应了个体身心发展具有( )规律。</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A.顺序性</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35" type="#_x0000_t75" style="height:9pt;width:2.25pt">
                  <v:imagedata r:id="rId10" o:title=""/>
                </v:shape>
              </w:pict>
            </w:r>
            <w:r>
              <w:pict>
                <v:shape id="_x0000_i1036" type="#_x0000_t75" style="height:9pt;width:104.26pt">
                  <v:imagedata r:id="rId11" o:title=""/>
                </v:shape>
              </w:pict>
            </w:r>
            <w:r>
              <w:t>2.17%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B.阶段性</w:t>
            </w:r>
          </w:p>
        </w:tc>
        <w:tc>
          <w:tcPr>
            <w:shd w:val="clear" w:color="auto" w:fill="F9F9F9"/>
            <w:vAlign w:val="center"/>
          </w:tcPr>
          <w:p>
            <w:pPr>
              <w:bidi w:val="0"/>
              <w:jc w:val="center"/>
            </w:pPr>
            <w:r>
              <w:t>23</w:t>
            </w:r>
          </w:p>
        </w:tc>
        <w:tc>
          <w:tcPr>
            <w:shd w:val="clear" w:color="auto" w:fill="F9F9F9"/>
            <w:vAlign w:val="center"/>
          </w:tcPr>
          <w:p>
            <w:pPr>
              <w:bidi w:val="0"/>
              <w:jc w:val="left"/>
            </w:pPr>
            <w:r>
              <w:pict>
                <v:shape id="_x0000_i1037" type="#_x0000_t75" style="height:9pt;width:53.26pt">
                  <v:imagedata r:id="rId12" o:title=""/>
                </v:shape>
              </w:pict>
            </w:r>
            <w:r>
              <w:pict>
                <v:shape id="_x0000_i1038" type="#_x0000_t75" style="height:9pt;width:53.26pt">
                  <v:imagedata r:id="rId13" o:title=""/>
                </v:shape>
              </w:pict>
            </w:r>
            <w:r>
              <w:t>50%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C.差异性</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9"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D.不平衡性</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22</w:t>
            </w:r>
          </w:p>
        </w:tc>
        <w:tc>
          <w:tcPr>
            <w:shd w:val="clear" w:color="auto" w:fill="F9F9F9"/>
            <w:vAlign w:val="center"/>
          </w:tcPr>
          <w:p>
            <w:pPr>
              <w:bidi w:val="0"/>
              <w:jc w:val="left"/>
            </w:pPr>
            <w:r>
              <w:pict>
                <v:shape id="_x0000_i1040" type="#_x0000_t75" style="height:9pt;width:50.26pt">
                  <v:imagedata r:id="rId14" o:title=""/>
                </v:shape>
              </w:pict>
            </w:r>
            <w:r>
              <w:pict>
                <v:shape id="_x0000_i1041" type="#_x0000_t75" style="height:9pt;width:56.26pt">
                  <v:imagedata r:id="rId15" o:title=""/>
                </v:shape>
              </w:pict>
            </w:r>
            <w:r>
              <w:t>47.83%</w:t>
            </w:r>
          </w:p>
        </w:tc>
      </w:tr>
    </w:tbl>
    <w:p>
      <w:pPr>
        <w:bidi w:val="0"/>
      </w:pPr>
      <w:r>
        <w:rPr>
          <w:rStyle w:val="DefaultParagraphFont"/>
          <w:bdr w:val="nil"/>
          <w:rtl w:val="0"/>
        </w:rPr>
        <w:t>正确率：</w:t>
      </w:r>
      <w:r>
        <w:rPr>
          <w:rStyle w:val="DefaultParagraphFont"/>
          <w:color w:val="FF6600"/>
          <w:bdr w:val="nil"/>
          <w:rtl w:val="0"/>
        </w:rPr>
        <w:t>47.83%</w:t>
      </w:r>
    </w:p>
    <w:p>
      <w:pPr>
        <w:bidi w:val="0"/>
      </w:pPr>
    </w:p>
    <w:p>
      <w:pPr>
        <w:bidi w:val="0"/>
      </w:pPr>
    </w:p>
    <w:p>
      <w:pPr>
        <w:bidi w:val="0"/>
      </w:pPr>
      <w:r>
        <w:rPr>
          <w:b w:val="0"/>
          <w:color w:val="000000"/>
          <w:sz w:val="24"/>
        </w:rPr>
        <w:t>4.“拔苗助长”违背了(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A.直观性原则</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2"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B.巩固性原则</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3"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C.循序渐进原则</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46</w:t>
            </w:r>
          </w:p>
        </w:tc>
        <w:tc>
          <w:tcPr>
            <w:shd w:val="clear" w:color="auto" w:fill="FFFFFF"/>
            <w:vAlign w:val="center"/>
          </w:tcPr>
          <w:p>
            <w:pPr>
              <w:bidi w:val="0"/>
              <w:jc w:val="left"/>
            </w:pPr>
            <w:r>
              <w:pict>
                <v:shape id="_x0000_i1044" type="#_x0000_t75" style="height:9pt;width:106.51pt">
                  <v:imagedata r:id="rId5" o:title=""/>
                </v:shape>
              </w:pict>
            </w:r>
            <w:r>
              <w:t>100%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D.因材施教</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5" type="#_x0000_t75" style="height:9pt;width:106.51pt">
                  <v:imagedata r:id="rId4" o:title=""/>
                </v:shape>
              </w:pict>
            </w:r>
            <w:r>
              <w:t>0%</w:t>
            </w:r>
          </w:p>
        </w:tc>
      </w:tr>
    </w:tbl>
    <w:p>
      <w:pPr>
        <w:bidi w:val="0"/>
      </w:pPr>
      <w:r>
        <w:rPr>
          <w:rStyle w:val="DefaultParagraphFont"/>
          <w:bdr w:val="nil"/>
          <w:rtl w:val="0"/>
        </w:rPr>
        <w:t>正确率：</w:t>
      </w:r>
      <w:r>
        <w:rPr>
          <w:rStyle w:val="DefaultParagraphFont"/>
          <w:color w:val="FF6600"/>
          <w:bdr w:val="nil"/>
          <w:rtl w:val="0"/>
        </w:rPr>
        <w:t>100%</w:t>
      </w:r>
    </w:p>
    <w:p>
      <w:pPr>
        <w:bidi w:val="0"/>
      </w:pPr>
    </w:p>
    <w:p>
      <w:pPr>
        <w:bidi w:val="0"/>
      </w:pPr>
    </w:p>
    <w:p>
      <w:pPr>
        <w:bidi w:val="0"/>
      </w:pPr>
      <w:r>
        <w:rPr>
          <w:b w:val="0"/>
          <w:color w:val="000000"/>
          <w:sz w:val="24"/>
        </w:rPr>
        <w:t>5.有的孩子小学时抽象思维就已有很好的发展，有的要到十四五岁才有能显著表现，这体现了身心发展的( )规律。</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A.顺序性</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6"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B.个别差异性</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41</w:t>
            </w:r>
          </w:p>
        </w:tc>
        <w:tc>
          <w:tcPr>
            <w:shd w:val="clear" w:color="auto" w:fill="F9F9F9"/>
            <w:vAlign w:val="center"/>
          </w:tcPr>
          <w:p>
            <w:pPr>
              <w:bidi w:val="0"/>
              <w:jc w:val="left"/>
            </w:pPr>
            <w:r>
              <w:pict>
                <v:shape id="_x0000_i1047" type="#_x0000_t75" style="height:9pt;width:94.51pt">
                  <v:imagedata r:id="rId16" o:title=""/>
                </v:shape>
              </w:pict>
            </w:r>
            <w:r>
              <w:pict>
                <v:shape id="_x0000_i1048" type="#_x0000_t75" style="height:9pt;width:12pt">
                  <v:imagedata r:id="rId17" o:title=""/>
                </v:shape>
              </w:pict>
            </w:r>
            <w:r>
              <w:t>89.13%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C.阶段性</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9" type="#_x0000_t75" style="height:9pt;width:2.25pt">
                  <v:imagedata r:id="rId10" o:title=""/>
                </v:shape>
              </w:pict>
            </w:r>
            <w:r>
              <w:pict>
                <v:shape id="_x0000_i1050" type="#_x0000_t75" style="height:9pt;width:104.26pt">
                  <v:imagedata r:id="rId11" o:title=""/>
                </v:shape>
              </w:pict>
            </w:r>
            <w:r>
              <w:t>2.17%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D.不均衡性</w:t>
            </w:r>
          </w:p>
        </w:tc>
        <w:tc>
          <w:tcPr>
            <w:shd w:val="clear" w:color="auto" w:fill="F9F9F9"/>
            <w:vAlign w:val="center"/>
          </w:tcPr>
          <w:p>
            <w:pPr>
              <w:bidi w:val="0"/>
              <w:jc w:val="center"/>
            </w:pPr>
            <w:r>
              <w:t>4</w:t>
            </w:r>
          </w:p>
        </w:tc>
        <w:tc>
          <w:tcPr>
            <w:shd w:val="clear" w:color="auto" w:fill="F9F9F9"/>
            <w:vAlign w:val="center"/>
          </w:tcPr>
          <w:p>
            <w:pPr>
              <w:bidi w:val="0"/>
              <w:jc w:val="left"/>
            </w:pPr>
            <w:r>
              <w:pict>
                <v:shape id="_x0000_i1051" type="#_x0000_t75" style="height:9pt;width:9pt">
                  <v:imagedata r:id="rId18" o:title=""/>
                </v:shape>
              </w:pict>
            </w:r>
            <w:r>
              <w:pict>
                <v:shape id="_x0000_i1052" type="#_x0000_t75" style="height:9pt;width:97.51pt">
                  <v:imagedata r:id="rId19" o:title=""/>
                </v:shape>
              </w:pict>
            </w:r>
            <w:r>
              <w:t>8.7%</w:t>
            </w:r>
          </w:p>
        </w:tc>
      </w:tr>
    </w:tbl>
    <w:p>
      <w:pPr>
        <w:bidi w:val="0"/>
      </w:pPr>
      <w:r>
        <w:rPr>
          <w:rStyle w:val="DefaultParagraphFont"/>
          <w:bdr w:val="nil"/>
          <w:rtl w:val="0"/>
        </w:rPr>
        <w:t>正确率：</w:t>
      </w:r>
      <w:r>
        <w:rPr>
          <w:rStyle w:val="DefaultParagraphFont"/>
          <w:color w:val="FF6600"/>
          <w:bdr w:val="nil"/>
          <w:rtl w:val="0"/>
        </w:rPr>
        <w:t>89.13%</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