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教师招聘每日一练（7月29日）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1.马克思主义认为，造就全面发展的人的途径和方法是(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A.社会实践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.25pt">
                  <v:imagedata r:id="rId4" o:title=""/>
                </v:shape>
              </w:pict>
            </w:r>
            <w:r>
              <w:pict>
                <v:shape id="_x0000_i1026" type="#_x0000_t75" style="height:9pt;width:98.26pt">
                  <v:imagedata r:id="rId5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B.生物模仿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C.生产劳动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5.25pt">
                  <v:imagedata r:id="rId7" o:title=""/>
                </v:shape>
              </w:pict>
            </w:r>
            <w:r>
              <w:pict>
                <v:shape id="_x0000_i1029" type="#_x0000_t75" style="height:9pt;width:101.26pt">
                  <v:imagedata r:id="rId8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D.教育与生产劳动相结合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91.51pt">
                  <v:imagedata r:id="rId9" o:title=""/>
                </v:shape>
              </w:pict>
            </w:r>
            <w:r>
              <w:pict>
                <v:shape id="_x0000_i1031" type="#_x0000_t75" style="height:9pt;width:15pt">
                  <v:imagedata r:id="rId10" o:title=""/>
                </v:shape>
              </w:pict>
            </w:r>
            <w:r>
              <w:t>86.49%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2.“灯是照明工具。”这种认识反映了思维的(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A.概括性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77.26pt">
                  <v:imagedata r:id="rId11" o:title=""/>
                </v:shape>
              </w:pict>
            </w:r>
            <w:r>
              <w:pict>
                <v:shape id="_x0000_i1033" type="#_x0000_t75" style="height:9pt;width:29.25pt">
                  <v:imagedata r:id="rId12" o:title=""/>
                </v:shape>
              </w:pict>
            </w:r>
            <w:r>
              <w:t>72.97%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B.想象性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C.间接性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1.25pt">
                  <v:imagedata r:id="rId13" o:title=""/>
                </v:shape>
              </w:pict>
            </w:r>
            <w:r>
              <w:pict>
                <v:shape id="_x0000_i1036" type="#_x0000_t75" style="height:9pt;width:95.26pt">
                  <v:imagedata r:id="rId14" o:title=""/>
                </v:shape>
              </w:pict>
            </w:r>
            <w:r>
              <w:t>10.81%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D.直觉性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7.25pt">
                  <v:imagedata r:id="rId15" o:title=""/>
                </v:shape>
              </w:pict>
            </w:r>
            <w:r>
              <w:pict>
                <v:shape id="_x0000_i1038" type="#_x0000_t75" style="height:9pt;width:89.26pt">
                  <v:imagedata r:id="rId16" o:title=""/>
                </v:shape>
              </w:pict>
            </w:r>
            <w:r>
              <w:t>16.22%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72.97%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3.教师的言论、行动、为人处世的态度，对学生具有耳濡目染、潜移默化的作用。这是教师的(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A.传道者角色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.25pt">
                  <v:imagedata r:id="rId17" o:title=""/>
                </v:shape>
              </w:pict>
            </w:r>
            <w:r>
              <w:pict>
                <v:shape id="_x0000_i1040" type="#_x0000_t75" style="height:9pt;width:104.26pt">
                  <v:imagedata r:id="rId18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B.管理者角色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C.朋友角色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D.示范者角色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3.51pt">
                  <v:imagedata r:id="rId19" o:title=""/>
                </v:shape>
              </w:pict>
            </w:r>
            <w:r>
              <w:pict>
                <v:shape id="_x0000_i1044" type="#_x0000_t75" style="height:9pt;width:3pt">
                  <v:imagedata r:id="rId20" o:title=""/>
                </v:shape>
              </w:pict>
            </w:r>
            <w:r>
              <w:t>97.3%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4.心理健康表现为个体具有生命的活力、积极的内心体验和良好的(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A.社会适应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4.5pt">
                  <v:imagedata r:id="rId21" o:title=""/>
                </v:shape>
              </w:pict>
            </w:r>
            <w:r>
              <w:pict>
                <v:shape id="_x0000_i1046" type="#_x0000_t75" style="height:9pt;width:72.01pt">
                  <v:imagedata r:id="rId22" o:title=""/>
                </v:shape>
              </w:pict>
            </w:r>
            <w:r>
              <w:t>32.43%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B.社会化人格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.25pt">
                  <v:imagedata r:id="rId4" o:title=""/>
                </v:shape>
              </w:pict>
            </w:r>
            <w:r>
              <w:pict>
                <v:shape id="_x0000_i1048" type="#_x0000_t75" style="height:9pt;width:98.26pt">
                  <v:imagedata r:id="rId5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C.精神面貌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4.5pt">
                  <v:imagedata r:id="rId21" o:title=""/>
                </v:shape>
              </w:pict>
            </w:r>
            <w:r>
              <w:pict>
                <v:shape id="_x0000_i1050" type="#_x0000_t75" style="height:9pt;width:72.01pt">
                  <v:imagedata r:id="rId22" o:title=""/>
                </v:shape>
              </w:pict>
            </w:r>
            <w:r>
              <w:t>32.43%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D.精神状态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8.5pt">
                  <v:imagedata r:id="rId23" o:title=""/>
                </v:shape>
              </w:pict>
            </w:r>
            <w:r>
              <w:pict>
                <v:shape id="_x0000_i1052" type="#_x0000_t75" style="height:9pt;width:78.01pt">
                  <v:imagedata r:id="rId24" o:title=""/>
                </v:shape>
              </w:pict>
            </w:r>
            <w:r>
              <w:t>27.03%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32.43%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5.依据认知学习理论，教学活动中学生学习的实质是内在的(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A.信息加工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77.26pt">
                  <v:imagedata r:id="rId11" o:title=""/>
                </v:shape>
              </w:pict>
            </w:r>
            <w:r>
              <w:pict>
                <v:shape id="_x0000_i1054" type="#_x0000_t75" style="height:9pt;width:29.25pt">
                  <v:imagedata r:id="rId12" o:title=""/>
                </v:shape>
              </w:pict>
            </w:r>
            <w:r>
              <w:t>72.97%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B.智力活动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.25pt">
                  <v:imagedata r:id="rId17" o:title=""/>
                </v:shape>
              </w:pict>
            </w:r>
            <w:r>
              <w:pict>
                <v:shape id="_x0000_i1056" type="#_x0000_t75" style="height:9pt;width:104.26pt">
                  <v:imagedata r:id="rId18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C.信息输入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.25pt">
                  <v:imagedata r:id="rId4" o:title=""/>
                </v:shape>
              </w:pict>
            </w:r>
            <w:r>
              <w:pict>
                <v:shape id="_x0000_i1058" type="#_x0000_t75" style="height:9pt;width:98.26pt">
                  <v:imagedata r:id="rId5" o:title=""/>
                </v:shape>
              </w:pict>
            </w:r>
            <w:r>
              <w:t>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D.心理变化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7.25pt">
                  <v:imagedata r:id="rId15" o:title=""/>
                </v:shape>
              </w:pict>
            </w:r>
            <w:r>
              <w:pict>
                <v:shape id="_x0000_i1060" type="#_x0000_t75" style="height:9pt;width:89.26pt">
                  <v:imagedata r:id="rId16" o:title=""/>
                </v:shape>
              </w:pict>
            </w:r>
            <w:r>
              <w:t>16.22%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16.22%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