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教师招聘每日一练（8月2日）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1.【单选】乌申斯基指出，一般说来儿童是依靠形式、颜色、声音和感觉来进行思维的，说明教学中应该贯彻（ ）。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A.直观性原则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93.76pt">
                  <v:imagedata r:id="rId4" o:title=""/>
                </v:shape>
              </w:pict>
            </w:r>
            <w:r>
              <w:pict>
                <v:shape id="_x0000_i1026" type="#_x0000_t75" style="height:9pt;width:12.75pt">
                  <v:imagedata r:id="rId5" o:title=""/>
                </v:shape>
              </w:pict>
            </w:r>
            <w:r>
              <w:t>88.24%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B.启发性原则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6pt">
                  <v:imagedata r:id="rId6" o:title=""/>
                </v:shape>
              </w:pict>
            </w:r>
            <w:r>
              <w:pict>
                <v:shape id="_x0000_i1028" type="#_x0000_t75" style="height:9pt;width:100.51pt">
                  <v:imagedata r:id="rId7" o:title=""/>
                </v:shape>
              </w:pict>
            </w:r>
            <w:r>
              <w:t>5.88%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C.巩固性原则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D.循序渐进性原则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6pt">
                  <v:imagedata r:id="rId6" o:title=""/>
                </v:shape>
              </w:pict>
            </w:r>
            <w:r>
              <w:pict>
                <v:shape id="_x0000_i1031" type="#_x0000_t75" style="height:9pt;width:100.51pt">
                  <v:imagedata r:id="rId7" o:title=""/>
                </v:shape>
              </w:pict>
            </w:r>
            <w:r>
              <w:t>5.88%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88.24%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2.【单选】在教学中通过学生观察所学事物或教师语言的形象描述，引导学生形成清晰表象，进而发展学生认识能力，这体现了（ ）教学原则。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A.直观性原则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56.26pt">
                  <v:imagedata r:id="rId9" o:title=""/>
                </v:shape>
              </w:pict>
            </w:r>
            <w:r>
              <w:pict>
                <v:shape id="_x0000_i1033" type="#_x0000_t75" style="height:9pt;width:50.26pt">
                  <v:imagedata r:id="rId10" o:title=""/>
                </v:shape>
              </w:pict>
            </w:r>
            <w:r>
              <w:t>52.94%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B.启发性原则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45.76pt">
                  <v:imagedata r:id="rId11" o:title=""/>
                </v:shape>
              </w:pict>
            </w:r>
            <w:r>
              <w:pict>
                <v:shape id="_x0000_i1035" type="#_x0000_t75" style="height:9pt;width:60.76pt">
                  <v:imagedata r:id="rId12" o:title=""/>
                </v:shape>
              </w:pict>
            </w:r>
            <w:r>
              <w:t>43.14%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C.系统性原则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3.75pt">
                  <v:imagedata r:id="rId13" o:title=""/>
                </v:shape>
              </w:pict>
            </w:r>
            <w:r>
              <w:pict>
                <v:shape id="_x0000_i1037" type="#_x0000_t75" style="height:9pt;width:102.76pt">
                  <v:imagedata r:id="rId14" o:title=""/>
                </v:shape>
              </w:pict>
            </w:r>
            <w:r>
              <w:t>3.92%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D.巩固性原则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52.94%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3.【单选】某老师在班会上暗示家长带学生到其家中进行有偿家教，这是（ ）罪恶。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A.物欲型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99.76pt">
                  <v:imagedata r:id="rId15" o:title=""/>
                </v:shape>
              </w:pict>
            </w:r>
            <w:r>
              <w:pict>
                <v:shape id="_x0000_i1040" type="#_x0000_t75" style="height:9pt;width:6.75pt">
                  <v:imagedata r:id="rId16" o:title=""/>
                </v:shape>
              </w:pict>
            </w:r>
            <w:r>
              <w:t>94.12%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B.名欲型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C.权欲型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3.75pt">
                  <v:imagedata r:id="rId13" o:title=""/>
                </v:shape>
              </w:pict>
            </w:r>
            <w:r>
              <w:pict>
                <v:shape id="_x0000_i1043" type="#_x0000_t75" style="height:9pt;width:102.76pt">
                  <v:imagedata r:id="rId14" o:title=""/>
                </v:shape>
              </w:pict>
            </w:r>
            <w:r>
              <w:t>3.92%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D.情欲型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.5pt">
                  <v:imagedata r:id="rId17" o:title=""/>
                </v:shape>
              </w:pict>
            </w:r>
            <w:r>
              <w:pict>
                <v:shape id="_x0000_i1045" type="#_x0000_t75" style="height:9pt;width:105.01pt">
                  <v:imagedata r:id="rId18" o:title=""/>
                </v:shape>
              </w:pict>
            </w:r>
            <w:r>
              <w:t>1.96%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94.12%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4.【单选】根据《中华人民共和国教育法》的规定，学校及其他教育机构中的教学辅助人员和其他专业技术人员，实行（ ）。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A.教育职员制度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9.75pt">
                  <v:imagedata r:id="rId19" o:title=""/>
                </v:shape>
              </w:pict>
            </w:r>
            <w:r>
              <w:pict>
                <v:shape id="_x0000_i1047" type="#_x0000_t75" style="height:9pt;width:96.76pt">
                  <v:imagedata r:id="rId20" o:title=""/>
                </v:shape>
              </w:pict>
            </w:r>
            <w:r>
              <w:t>9.8%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B.专业技术职员制度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14.25pt">
                  <v:imagedata r:id="rId21" o:title=""/>
                </v:shape>
              </w:pict>
            </w:r>
            <w:r>
              <w:pict>
                <v:shape id="_x0000_i1049" type="#_x0000_t75" style="height:9pt;width:92.26pt">
                  <v:imagedata r:id="rId22" o:title=""/>
                </v:shape>
              </w:pict>
            </w:r>
            <w:r>
              <w:t>13.73%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C.教育技术职务聘任制度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43.51pt">
                  <v:imagedata r:id="rId23" o:title=""/>
                </v:shape>
              </w:pict>
            </w:r>
            <w:r>
              <w:pict>
                <v:shape id="_x0000_i1051" type="#_x0000_t75" style="height:9pt;width:63.01pt">
                  <v:imagedata r:id="rId24" o:title=""/>
                </v:shape>
              </w:pict>
            </w:r>
            <w:r>
              <w:t>41.18%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D.专业技术职务聘任制度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37.51pt">
                  <v:imagedata r:id="rId25" o:title=""/>
                </v:shape>
              </w:pict>
            </w:r>
            <w:r>
              <w:pict>
                <v:shape id="_x0000_i1053" type="#_x0000_t75" style="height:9pt;width:69.01pt">
                  <v:imagedata r:id="rId26" o:title=""/>
                </v:shape>
              </w:pict>
            </w:r>
            <w:r>
              <w:t>35.29%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35.29%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5.【单选】在奥苏伯尔看来，（ ）是学生在课堂学习中的最佳学习方式。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A.有意义的发现学习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64.51pt">
                  <v:imagedata r:id="rId27" o:title=""/>
                </v:shape>
              </w:pict>
            </w:r>
            <w:r>
              <w:pict>
                <v:shape id="_x0000_i1055" type="#_x0000_t75" style="height:9pt;width:42.01pt">
                  <v:imagedata r:id="rId28" o:title=""/>
                </v:shape>
              </w:pict>
            </w:r>
            <w:r>
              <w:t>60.78%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B.有意义的接受学习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41.26pt">
                  <v:imagedata r:id="rId29" o:title=""/>
                </v:shape>
              </w:pict>
            </w:r>
            <w:r>
              <w:pict>
                <v:shape id="_x0000_i1057" type="#_x0000_t75" style="height:9pt;width:65.26pt">
                  <v:imagedata r:id="rId30" o:title=""/>
                </v:shape>
              </w:pict>
            </w:r>
            <w:r>
              <w:t>39.22%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C.机械的发现学习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D.机械的接受学习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39.22%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