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教师招聘每日一练（8月9日）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1.以学生为中心的教学策略，不包括(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A.发现教学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2.25pt">
                  <v:imagedata r:id="rId4" o:title=""/>
                </v:shape>
              </w:pict>
            </w:r>
            <w:r>
              <w:pict>
                <v:shape id="_x0000_i1026" type="#_x0000_t75" style="height:9pt;width:104.26pt">
                  <v:imagedata r:id="rId5" o:title=""/>
                </v:shape>
              </w:pict>
            </w:r>
            <w:r>
              <w:t>2.44%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B.情景教学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2.25pt">
                  <v:imagedata r:id="rId4" o:title=""/>
                </v:shape>
              </w:pict>
            </w:r>
            <w:r>
              <w:pict>
                <v:shape id="_x0000_i1028" type="#_x0000_t75" style="height:9pt;width:104.26pt">
                  <v:imagedata r:id="rId5" o:title=""/>
                </v:shape>
              </w:pict>
            </w:r>
            <w:r>
              <w:t>2.44%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C.合作学习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9.75pt">
                  <v:imagedata r:id="rId6" o:title=""/>
                </v:shape>
              </w:pict>
            </w:r>
            <w:r>
              <w:pict>
                <v:shape id="_x0000_i1030" type="#_x0000_t75" style="height:9pt;width:96.76pt">
                  <v:imagedata r:id="rId7" o:title=""/>
                </v:shape>
              </w:pict>
            </w:r>
            <w:r>
              <w:t>9.76%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D.程序教学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90.76pt">
                  <v:imagedata r:id="rId8" o:title=""/>
                </v:shape>
              </w:pict>
            </w:r>
            <w:r>
              <w:pict>
                <v:shape id="_x0000_i1032" type="#_x0000_t75" style="height:9pt;width:15.75pt">
                  <v:imagedata r:id="rId9" o:title=""/>
                </v:shape>
              </w:pict>
            </w:r>
            <w:r>
              <w:t>85.37%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85.37%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2.课堂纪律管理的最终目的是形成(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A.教师促成纪律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2.25pt">
                  <v:imagedata r:id="rId4" o:title=""/>
                </v:shape>
              </w:pict>
            </w:r>
            <w:r>
              <w:pict>
                <v:shape id="_x0000_i1034" type="#_x0000_t75" style="height:9pt;width:104.26pt">
                  <v:imagedata r:id="rId5" o:title=""/>
                </v:shape>
              </w:pict>
            </w:r>
            <w:r>
              <w:t>2.44%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B.集体促成纪律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8pt">
                  <v:imagedata r:id="rId10" o:title=""/>
                </v:shape>
              </w:pict>
            </w:r>
            <w:r>
              <w:pict>
                <v:shape id="_x0000_i1036" type="#_x0000_t75" style="height:9pt;width:88.51pt">
                  <v:imagedata r:id="rId11" o:title=""/>
                </v:shape>
              </w:pict>
            </w:r>
            <w:r>
              <w:t>17.07%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C.任务促成纪律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06.51pt">
                  <v:imagedata r:id="rId1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D.自我促成纪律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85.51pt">
                  <v:imagedata r:id="rId13" o:title=""/>
                </v:shape>
              </w:pict>
            </w:r>
            <w:r>
              <w:pict>
                <v:shape id="_x0000_i1039" type="#_x0000_t75" style="height:9pt;width:21pt">
                  <v:imagedata r:id="rId14" o:title=""/>
                </v:shape>
              </w:pict>
            </w:r>
            <w:r>
              <w:t>80.49%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80.49%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3.亮亮害怕上学，一进校门就惶恐不安，千方百计地逃学旷课，其心理问题属于(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A.学校恐惧症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59.26pt">
                  <v:imagedata r:id="rId15" o:title=""/>
                </v:shape>
              </w:pict>
            </w:r>
            <w:r>
              <w:pict>
                <v:shape id="_x0000_i1041" type="#_x0000_t75" style="height:9pt;width:47.26pt">
                  <v:imagedata r:id="rId16" o:title=""/>
                </v:shape>
              </w:pict>
            </w:r>
            <w:r>
              <w:t>56.1%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B.过度焦虑反应症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2.25pt">
                  <v:imagedata r:id="rId4" o:title=""/>
                </v:shape>
              </w:pict>
            </w:r>
            <w:r>
              <w:pict>
                <v:shape id="_x0000_i1043" type="#_x0000_t75" style="height:9pt;width:104.26pt">
                  <v:imagedata r:id="rId5" o:title=""/>
                </v:shape>
              </w:pict>
            </w:r>
            <w:r>
              <w:t>2.44%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C.学习困难综合症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06.51pt">
                  <v:imagedata r:id="rId1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D.厌学症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43.51pt">
                  <v:imagedata r:id="rId17" o:title=""/>
                </v:shape>
              </w:pict>
            </w:r>
            <w:r>
              <w:pict>
                <v:shape id="_x0000_i1046" type="#_x0000_t75" style="height:9pt;width:63.01pt">
                  <v:imagedata r:id="rId18" o:title=""/>
                </v:shape>
              </w:pict>
            </w:r>
            <w:r>
              <w:t>41.46%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41.46%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4.通过改变学生的认知观念来改善学生行为的一种心理治疗方法是(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A.强化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8pt">
                  <v:imagedata r:id="rId10" o:title=""/>
                </v:shape>
              </w:pict>
            </w:r>
            <w:r>
              <w:pict>
                <v:shape id="_x0000_i1048" type="#_x0000_t75" style="height:9pt;width:88.51pt">
                  <v:imagedata r:id="rId11" o:title=""/>
                </v:shape>
              </w:pict>
            </w:r>
            <w:r>
              <w:t>17.07%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B.肯定性训练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5pt">
                  <v:imagedata r:id="rId19" o:title=""/>
                </v:shape>
              </w:pict>
            </w:r>
            <w:r>
              <w:pict>
                <v:shape id="_x0000_i1050" type="#_x0000_t75" style="height:9pt;width:91.51pt">
                  <v:imagedata r:id="rId20" o:title=""/>
                </v:shape>
              </w:pict>
            </w:r>
            <w:r>
              <w:t>14.63%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C.合理情绪疗法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36.01pt">
                  <v:imagedata r:id="rId21" o:title=""/>
                </v:shape>
              </w:pict>
            </w:r>
            <w:r>
              <w:pict>
                <v:shape id="_x0000_i1052" type="#_x0000_t75" style="height:9pt;width:70.51pt">
                  <v:imagedata r:id="rId22" o:title=""/>
                </v:shape>
              </w:pict>
            </w:r>
            <w:r>
              <w:t>34.15%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D.来访者中心疗法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36.01pt">
                  <v:imagedata r:id="rId21" o:title=""/>
                </v:shape>
              </w:pict>
            </w:r>
            <w:r>
              <w:pict>
                <v:shape id="_x0000_i1054" type="#_x0000_t75" style="height:9pt;width:70.51pt">
                  <v:imagedata r:id="rId22" o:title=""/>
                </v:shape>
              </w:pict>
            </w:r>
            <w:r>
              <w:t>34.15%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34.15%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5.普通教师成长为专家型教师最基本、最重要的途径是(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A.经验累积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15pt">
                  <v:imagedata r:id="rId19" o:title=""/>
                </v:shape>
              </w:pict>
            </w:r>
            <w:r>
              <w:pict>
                <v:shape id="_x0000_i1056" type="#_x0000_t75" style="height:9pt;width:91.51pt">
                  <v:imagedata r:id="rId20" o:title=""/>
                </v:shape>
              </w:pict>
            </w:r>
            <w:r>
              <w:t>14.63%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B.教学研究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23.25pt">
                  <v:imagedata r:id="rId23" o:title=""/>
                </v:shape>
              </w:pict>
            </w:r>
            <w:r>
              <w:pict>
                <v:shape id="_x0000_i1058" type="#_x0000_t75" style="height:9pt;width:83.26pt">
                  <v:imagedata r:id="rId24" o:title=""/>
                </v:shape>
              </w:pict>
            </w:r>
            <w:r>
              <w:t>21.95%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C.教学反思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57.01pt">
                  <v:imagedata r:id="rId25" o:title=""/>
                </v:shape>
              </w:pict>
            </w:r>
            <w:r>
              <w:pict>
                <v:shape id="_x0000_i1060" type="#_x0000_t75" style="height:9pt;width:49.51pt">
                  <v:imagedata r:id="rId26" o:title=""/>
                </v:shape>
              </w:pict>
            </w:r>
            <w:r>
              <w:t>53.66%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D.教师培训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9.75pt">
                  <v:imagedata r:id="rId6" o:title=""/>
                </v:shape>
              </w:pict>
            </w:r>
            <w:r>
              <w:pict>
                <v:shape id="_x0000_i1062" type="#_x0000_t75" style="height:9pt;width:96.76pt">
                  <v:imagedata r:id="rId7" o:title=""/>
                </v:shape>
              </w:pict>
            </w:r>
            <w:r>
              <w:t>9.76%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53.66%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