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教师招聘每日一练（8月20日）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1.德国著名的教育家赫尔巴特提出“学生对教师必须保持一种被动状态”这是(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A.教师中心论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9.26pt">
                  <v:imagedata r:id="rId4" o:title=""/>
                </v:shape>
              </w:pict>
            </w:r>
            <w:r>
              <w:pict>
                <v:shape id="_x0000_i1026" type="#_x0000_t75" style="height:9pt;width:17.25pt">
                  <v:imagedata r:id="rId5" o:title=""/>
                </v:shape>
              </w:pict>
            </w:r>
            <w:r>
              <w:t>84.09%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B.活动中心论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2.25pt">
                  <v:imagedata r:id="rId6" o:title=""/>
                </v:shape>
              </w:pict>
            </w:r>
            <w:r>
              <w:pict>
                <v:shape id="_x0000_i1028" type="#_x0000_t75" style="height:9pt;width:104.26pt">
                  <v:imagedata r:id="rId7" o:title=""/>
                </v:shape>
              </w:pict>
            </w:r>
            <w:r>
              <w:t>2.27%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C.学生中心论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2pt">
                  <v:imagedata r:id="rId8" o:title=""/>
                </v:shape>
              </w:pict>
            </w:r>
            <w:r>
              <w:pict>
                <v:shape id="_x0000_i1030" type="#_x0000_t75" style="height:9pt;width:94.51pt">
                  <v:imagedata r:id="rId9" o:title=""/>
                </v:shape>
              </w:pict>
            </w:r>
            <w:r>
              <w:t>11.36%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D.课本中心论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.25pt">
                  <v:imagedata r:id="rId6" o:title=""/>
                </v:shape>
              </w:pict>
            </w:r>
            <w:r>
              <w:pict>
                <v:shape id="_x0000_i1032" type="#_x0000_t75" style="height:9pt;width:104.26pt">
                  <v:imagedata r:id="rId7" o:title=""/>
                </v:shape>
              </w:pict>
            </w:r>
            <w:r>
              <w:t>2.27%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84.09%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2.与“不愤不启，不悱不发”所体现的教育思想相近的一项是(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A.“博学于文，约之以礼”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.25pt">
                  <v:imagedata r:id="rId6" o:title=""/>
                </v:shape>
              </w:pict>
            </w:r>
            <w:r>
              <w:pict>
                <v:shape id="_x0000_i1034" type="#_x0000_t75" style="height:9pt;width:104.26pt">
                  <v:imagedata r:id="rId7" o:title=""/>
                </v:shape>
              </w:pict>
            </w:r>
            <w:r>
              <w:t>2.27%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B.“君子之教，喻也”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2.26pt">
                  <v:imagedata r:id="rId10" o:title=""/>
                </v:shape>
              </w:pict>
            </w:r>
            <w:r>
              <w:pict>
                <v:shape id="_x0000_i1036" type="#_x0000_t75" style="height:9pt;width:44.26pt">
                  <v:imagedata r:id="rId11" o:title=""/>
                </v:shape>
              </w:pict>
            </w:r>
            <w:r>
              <w:t>59.09%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C.“学而不思则罔，思而不学则殆”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40.51pt">
                  <v:imagedata r:id="rId12" o:title=""/>
                </v:shape>
              </w:pict>
            </w:r>
            <w:r>
              <w:pict>
                <v:shape id="_x0000_i1038" type="#_x0000_t75" style="height:9pt;width:66.01pt">
                  <v:imagedata r:id="rId13" o:title=""/>
                </v:shape>
              </w:pict>
            </w:r>
            <w:r>
              <w:t>38.64%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D.“建国君民，教学为先”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59.09%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3.下列关于教育家的教育思想中，说法正确的是(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A.杜威提出“儿童中心论”，其教育思想主要体现在《民主主义与教育》一书中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67.51pt">
                  <v:imagedata r:id="rId15" o:title=""/>
                </v:shape>
              </w:pict>
            </w:r>
            <w:r>
              <w:pict>
                <v:shape id="_x0000_i1041" type="#_x0000_t75" style="height:9pt;width:39.01pt">
                  <v:imagedata r:id="rId16" o:title=""/>
                </v:shape>
              </w:pict>
            </w:r>
            <w:r>
              <w:t>63.64%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B.苏格拉底采用问答法教学，其“产婆术”记载于《理想国》一书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6.75pt">
                  <v:imagedata r:id="rId17" o:title=""/>
                </v:shape>
              </w:pict>
            </w:r>
            <w:r>
              <w:pict>
                <v:shape id="_x0000_i1043" type="#_x0000_t75" style="height:9pt;width:99.76pt">
                  <v:imagedata r:id="rId18" o:title=""/>
                </v:shape>
              </w:pict>
            </w:r>
            <w:r>
              <w:t>6.82%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C.洛克提出“白板说”，主张国民教育，轻视绅士教育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pt">
                  <v:imagedata r:id="rId19" o:title=""/>
                </v:shape>
              </w:pict>
            </w:r>
            <w:r>
              <w:pict>
                <v:shape id="_x0000_i1045" type="#_x0000_t75" style="height:9pt;width:97.51pt">
                  <v:imagedata r:id="rId20" o:title=""/>
                </v:shape>
              </w:pict>
            </w:r>
            <w:r>
              <w:t>9.09%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D.夸美纽斯把教学论建立在心理学的基础上，把教学价值的理论建立在伦理学的基础上，奠定了科学教育学的基础。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1.75pt">
                  <v:imagedata r:id="rId21" o:title=""/>
                </v:shape>
              </w:pict>
            </w:r>
            <w:r>
              <w:pict>
                <v:shape id="_x0000_i1047" type="#_x0000_t75" style="height:9pt;width:84.76pt">
                  <v:imagedata r:id="rId22" o:title=""/>
                </v:shape>
              </w:pict>
            </w:r>
            <w:r>
              <w:t>20.45%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4.昆体良的《雄辩术原理》被称为(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A.教育学的雏形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6.5pt">
                  <v:imagedata r:id="rId23" o:title=""/>
                </v:shape>
              </w:pict>
            </w:r>
            <w:r>
              <w:pict>
                <v:shape id="_x0000_i1049" type="#_x0000_t75" style="height:9pt;width:90.01pt">
                  <v:imagedata r:id="rId24" o:title=""/>
                </v:shape>
              </w:pict>
            </w:r>
            <w:r>
              <w:t>15.91%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B.世界上第一部专门论述教育的著作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40.51pt">
                  <v:imagedata r:id="rId12" o:title=""/>
                </v:shape>
              </w:pict>
            </w:r>
            <w:r>
              <w:pict>
                <v:shape id="_x0000_i1051" type="#_x0000_t75" style="height:9pt;width:66.01pt">
                  <v:imagedata r:id="rId13" o:title=""/>
                </v:shape>
              </w:pict>
            </w:r>
            <w:r>
              <w:t>38.64%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C.教育学成为一门独立学科的标志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4.25pt">
                  <v:imagedata r:id="rId25" o:title=""/>
                </v:shape>
              </w:pict>
            </w:r>
            <w:r>
              <w:pict>
                <v:shape id="_x0000_i1053" type="#_x0000_t75" style="height:9pt;width:92.26pt">
                  <v:imagedata r:id="rId26" o:title=""/>
                </v:shape>
              </w:pict>
            </w:r>
            <w:r>
              <w:t>13.64%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D.世界上第一本研究教学法的书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3.75pt">
                  <v:imagedata r:id="rId27" o:title=""/>
                </v:shape>
              </w:pict>
            </w:r>
            <w:r>
              <w:pict>
                <v:shape id="_x0000_i1055" type="#_x0000_t75" style="height:9pt;width:72.76pt">
                  <v:imagedata r:id="rId28" o:title=""/>
                </v:shape>
              </w:pict>
            </w:r>
            <w:r>
              <w:t>31.82%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31.82%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5.人类社会离不开教育。这说明教育具有(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A.永恒性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93.76pt">
                  <v:imagedata r:id="rId29" o:title=""/>
                </v:shape>
              </w:pict>
            </w:r>
            <w:r>
              <w:pict>
                <v:shape id="_x0000_i1057" type="#_x0000_t75" style="height:9pt;width:12.75pt">
                  <v:imagedata r:id="rId30" o:title=""/>
                </v:shape>
              </w:pict>
            </w:r>
            <w:r>
              <w:t>88.64%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B.依附性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4.5pt">
                  <v:imagedata r:id="rId31" o:title=""/>
                </v:shape>
              </w:pict>
            </w:r>
            <w:r>
              <w:pict>
                <v:shape id="_x0000_i1059" type="#_x0000_t75" style="height:9pt;width:102.01pt">
                  <v:imagedata r:id="rId32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C.时代性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4.5pt">
                  <v:imagedata r:id="rId31" o:title=""/>
                </v:shape>
              </w:pict>
            </w:r>
            <w:r>
              <w:pict>
                <v:shape id="_x0000_i1061" type="#_x0000_t75" style="height:9pt;width:102.01pt">
                  <v:imagedata r:id="rId32" o:title=""/>
                </v:shape>
              </w:pict>
            </w:r>
            <w:r>
              <w:t>4.55%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D.独立性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2.25pt">
                  <v:imagedata r:id="rId6" o:title=""/>
                </v:shape>
              </w:pict>
            </w:r>
            <w:r>
              <w:pict>
                <v:shape id="_x0000_i1063" type="#_x0000_t75" style="height:9pt;width:104.26pt">
                  <v:imagedata r:id="rId7" o:title=""/>
                </v:shape>
              </w:pict>
            </w:r>
            <w:r>
              <w:t>2.27%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88.64%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