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1.进入小学后，小明喜欢上了学英语，每天必须要听英文广播或者看英文动画片。根据埃里克森的社会心理发展理论可知，他处于( )的发展阶段。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A.亲密对孤独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B.勤奋对自卑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6" type="#_x0000_t75" style="height:9pt;width:103.51pt">
                  <v:imagedata r:id="rId5" o:title=""/>
                </v:shape>
              </w:pict>
            </w: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t>97.44%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C.同一性对角色混乱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8" type="#_x0000_t75" style="height:9pt;width:2.25pt">
                  <v:imagedata r:id="rId7" o:title=""/>
                </v:shape>
              </w:pict>
            </w:r>
            <w:r>
              <w:pict>
                <v:shape id="_x0000_i1029" type="#_x0000_t75" style="height:9pt;width:104.26pt">
                  <v:imagedata r:id="rId8" o:title=""/>
                </v:shape>
              </w:pict>
            </w:r>
            <w:r>
              <w:t>2.56%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D.信任对不信任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97.44%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2.新教师上讲台由于紧张而引起的慌乱属于(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A.激情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1.75pt">
                  <v:imagedata r:id="rId9" o:title=""/>
                </v:shape>
              </w:pict>
            </w:r>
            <w:r>
              <w:pict>
                <v:shape id="_x0000_i1032" type="#_x0000_t75" style="height:9pt;width:84.76pt">
                  <v:imagedata r:id="rId10" o:title=""/>
                </v:shape>
              </w:pict>
            </w:r>
            <w:r>
              <w:t>20.51%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B.心境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5.75pt">
                  <v:imagedata r:id="rId11" o:title=""/>
                </v:shape>
              </w:pict>
            </w:r>
            <w:r>
              <w:pict>
                <v:shape id="_x0000_i1034" type="#_x0000_t75" style="height:9pt;width:90.76pt">
                  <v:imagedata r:id="rId12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C.应激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68.26pt">
                  <v:imagedata r:id="rId13" o:title=""/>
                </v:shape>
              </w:pict>
            </w:r>
            <w:r>
              <w:pict>
                <v:shape id="_x0000_i1036" type="#_x0000_t75" style="height:9pt;width:38.26pt">
                  <v:imagedata r:id="rId14" o:title=""/>
                </v:shape>
              </w:pict>
            </w:r>
            <w:r>
              <w:t>64.1%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D.理智感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3.“相见时难别亦难，东风无力百花残”反映的情绪状态是(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A.心境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98.26pt">
                  <v:imagedata r:id="rId15" o:title=""/>
                </v:shape>
              </w:pict>
            </w:r>
            <w:r>
              <w:pict>
                <v:shape id="_x0000_i1039" type="#_x0000_t75" style="height:9pt;width:8.25pt">
                  <v:imagedata r:id="rId16" o:title=""/>
                </v:shape>
              </w:pict>
            </w:r>
            <w:r>
              <w:t>92.31%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B.激情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C.应激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.5pt">
                  <v:imagedata r:id="rId17" o:title=""/>
                </v:shape>
              </w:pict>
            </w:r>
            <w:r>
              <w:pict>
                <v:shape id="_x0000_i1042" type="#_x0000_t75" style="height:9pt;width:99.01pt">
                  <v:imagedata r:id="rId18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D.焦虑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4.我国心理学家林传鼎的研究指出，新生儿已有两种完全可以分辨得清的情绪反应，即(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A.愉快与惊奇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.5pt">
                  <v:imagedata r:id="rId19" o:title=""/>
                </v:shape>
              </w:pict>
            </w:r>
            <w:r>
              <w:pict>
                <v:shape id="_x0000_i1045" type="#_x0000_t75" style="height:9pt;width:96.01pt">
                  <v:imagedata r:id="rId20" o:title=""/>
                </v:shape>
              </w:pict>
            </w:r>
            <w:r>
              <w:t>10.26%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B.愉快与悲伤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7pt">
                  <v:imagedata r:id="rId21" o:title=""/>
                </v:shape>
              </w:pict>
            </w:r>
            <w:r>
              <w:pict>
                <v:shape id="_x0000_i1047" type="#_x0000_t75" style="height:9pt;width:79.51pt">
                  <v:imagedata r:id="rId22" o:title=""/>
                </v:shape>
              </w:pict>
            </w:r>
            <w:r>
              <w:t>25.64%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C.愉快与厌恶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5.75pt">
                  <v:imagedata r:id="rId11" o:title=""/>
                </v:shape>
              </w:pict>
            </w:r>
            <w:r>
              <w:pict>
                <v:shape id="_x0000_i1049" type="#_x0000_t75" style="height:9pt;width:90.76pt">
                  <v:imagedata r:id="rId12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D.愉快与不愉快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51.76pt">
                  <v:imagedata r:id="rId23" o:title=""/>
                </v:shape>
              </w:pict>
            </w:r>
            <w:r>
              <w:pict>
                <v:shape id="_x0000_i1051" type="#_x0000_t75" style="height:9pt;width:54.76pt">
                  <v:imagedata r:id="rId24" o:title=""/>
                </v:shape>
              </w:pict>
            </w:r>
            <w:r>
              <w:t>48.72%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48.72%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5.语文课学习作文的写作规则，这类学习主要属于(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A.智力技能的学习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0pt">
                  <v:imagedata r:id="rId25" o:title=""/>
                </v:shape>
              </w:pict>
            </w:r>
            <w:r>
              <w:pict>
                <v:shape id="_x0000_i1053" type="#_x0000_t75" style="height:9pt;width:76.51pt">
                  <v:imagedata r:id="rId26" o:title=""/>
                </v:shape>
              </w:pict>
            </w:r>
            <w:r>
              <w:t>28.21%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B.认知策略的学习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2.25pt">
                  <v:imagedata r:id="rId27" o:title=""/>
                </v:shape>
              </w:pict>
            </w:r>
            <w:r>
              <w:pict>
                <v:shape id="_x0000_i1055" type="#_x0000_t75" style="height:9pt;width:74.26pt">
                  <v:imagedata r:id="rId28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C.言语信息的学习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0.51pt">
                  <v:imagedata r:id="rId29" o:title=""/>
                </v:shape>
              </w:pict>
            </w:r>
            <w:r>
              <w:pict>
                <v:shape id="_x0000_i1057" type="#_x0000_t75" style="height:9pt;width:66.01pt">
                  <v:imagedata r:id="rId30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D.运动技能的学习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2.25pt">
                  <v:imagedata r:id="rId7" o:title=""/>
                </v:shape>
              </w:pict>
            </w:r>
            <w:r>
              <w:pict>
                <v:shape id="_x0000_i1059" type="#_x0000_t75" style="height:9pt;width:104.26pt">
                  <v:imagedata r:id="rId8" o:title=""/>
                </v:shape>
              </w:pict>
            </w:r>
            <w:r>
              <w:t>2.56%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28.21%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