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1.文化教育学的代表人物是(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A.卢梭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7.75pt">
                  <v:imagedata r:id="rId4" o:title=""/>
                </v:shape>
              </w:pict>
            </w:r>
            <w:r>
              <w:pict>
                <v:shape id="_x0000_i1026" type="#_x0000_t75" style="height:9pt;width:78.76pt">
                  <v:imagedata r:id="rId5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B.洛克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8.25pt">
                  <v:imagedata r:id="rId6" o:title=""/>
                </v:shape>
              </w:pict>
            </w: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C.克伯屈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4.75pt">
                  <v:imagedata r:id="rId8" o:title=""/>
                </v:shape>
              </w:pict>
            </w:r>
            <w:r>
              <w:pict>
                <v:shape id="_x0000_i1030" type="#_x0000_t75" style="height:9pt;width:81.76pt">
                  <v:imagedata r:id="rId9" o:title=""/>
                </v:shape>
              </w:pict>
            </w:r>
            <w:r>
              <w:t>23.68%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D.斯普朗格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4.26pt">
                  <v:imagedata r:id="rId10" o:title=""/>
                </v:shape>
              </w:pict>
            </w:r>
            <w:r>
              <w:pict>
                <v:shape id="_x0000_i1032" type="#_x0000_t75" style="height:9pt;width:62.26pt">
                  <v:imagedata r:id="rId11" o:title=""/>
                </v:shape>
              </w:pict>
            </w:r>
            <w:r>
              <w:t>42.11%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2.最早倡导教育实验并提出“实验教育法”这个名称的教育家是(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3pt">
                  <v:imagedata r:id="rId12" o:title=""/>
                </v:shape>
              </w:pict>
            </w:r>
            <w:r>
              <w:pict>
                <v:shape id="_x0000_i1034" type="#_x0000_t75" style="height:9pt;width:73.51pt">
                  <v:imagedata r:id="rId13" o:title=""/>
                </v:shape>
              </w:pict>
            </w:r>
            <w:r>
              <w:t>31.58%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B.佩斯泰洛奇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1.75pt">
                  <v:imagedata r:id="rId14" o:title=""/>
                </v:shape>
              </w:pict>
            </w:r>
            <w:r>
              <w:pict>
                <v:shape id="_x0000_i1036" type="#_x0000_t75" style="height:9pt;width:84.76pt">
                  <v:imagedata r:id="rId15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C.梅依曼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4.26pt">
                  <v:imagedata r:id="rId10" o:title=""/>
                </v:shape>
              </w:pict>
            </w:r>
            <w:r>
              <w:pict>
                <v:shape id="_x0000_i1038" type="#_x0000_t75" style="height:9pt;width:62.26pt">
                  <v:imagedata r:id="rId11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D.洛克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16" o:title=""/>
                </v:shape>
              </w:pict>
            </w:r>
            <w:r>
              <w:pict>
                <v:shape id="_x0000_i1040" type="#_x0000_t75" style="height:9pt;width:101.26pt">
                  <v:imagedata r:id="rId17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3.人类的教育活动与动物的教育活动之间的区别(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A.生产性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16" o:title=""/>
                </v:shape>
              </w:pict>
            </w:r>
            <w:r>
              <w:pict>
                <v:shape id="_x0000_i1042" type="#_x0000_t75" style="height:9pt;width:101.26pt">
                  <v:imagedata r:id="rId1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B.科学性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6.5pt">
                  <v:imagedata r:id="rId18" o:title=""/>
                </v:shape>
              </w:pict>
            </w:r>
            <w:r>
              <w:pict>
                <v:shape id="_x0000_i1044" type="#_x0000_t75" style="height:9pt;width:90.01pt">
                  <v:imagedata r:id="rId19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3.26pt">
                  <v:imagedata r:id="rId20" o:title=""/>
                </v:shape>
              </w:pict>
            </w:r>
            <w:r>
              <w:pict>
                <v:shape id="_x0000_i1046" type="#_x0000_t75" style="height:9pt;width:53.26pt">
                  <v:imagedata r:id="rId21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0.75pt">
                  <v:imagedata r:id="rId22" o:title=""/>
                </v:shape>
              </w:pict>
            </w:r>
            <w:r>
              <w:pict>
                <v:shape id="_x0000_i1048" type="#_x0000_t75" style="height:9pt;width:75.76pt">
                  <v:imagedata r:id="rId23" o:title=""/>
                </v:shape>
              </w:pict>
            </w:r>
            <w:r>
              <w:t>28.95%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4.下列关于智力差异与学业成就说法错误的是(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A.一般而言，学习成绩不良者一般表现出对艺术、操作更大的兴趣。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3.5pt">
                  <v:imagedata r:id="rId24" o:title=""/>
                </v:shape>
              </w:pict>
            </w:r>
            <w:r>
              <w:pict>
                <v:shape id="_x0000_i1050" type="#_x0000_t75" style="height:9pt;width:93.01pt">
                  <v:imagedata r:id="rId25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B.一般而言，同等智力水平的人，其学习成绩也相同。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8.51pt">
                  <v:imagedata r:id="rId26" o:title=""/>
                </v:shape>
              </w:pict>
            </w:r>
            <w:r>
              <w:pict>
                <v:shape id="_x0000_i1052" type="#_x0000_t75" style="height:9pt;width:48.01pt">
                  <v:imagedata r:id="rId27" o:title=""/>
                </v:shape>
              </w:pict>
            </w:r>
            <w:r>
              <w:t>55.26%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C.智力水平高的人，一般成绩越好，将来接受教育的水平越高。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3.5pt">
                  <v:imagedata r:id="rId24" o:title=""/>
                </v:shape>
              </w:pict>
            </w:r>
            <w:r>
              <w:pict>
                <v:shape id="_x0000_i1054" type="#_x0000_t75" style="height:9pt;width:93.01pt">
                  <v:imagedata r:id="rId25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D.一般而言，智力水平与学业成绩存在中等程度相关。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9.5pt">
                  <v:imagedata r:id="rId28" o:title=""/>
                </v:shape>
              </w:pict>
            </w:r>
            <w:r>
              <w:pict>
                <v:shape id="_x0000_i1056" type="#_x0000_t75" style="height:9pt;width:87.01pt">
                  <v:imagedata r:id="rId29" o:title=""/>
                </v:shape>
              </w:pict>
            </w:r>
            <w:r>
              <w:t>18.42%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5.当今最具权威的智力测验，首次分年龄智力测验的是(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A.比纳-西蒙量表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7.75pt">
                  <v:imagedata r:id="rId4" o:title=""/>
                </v:shape>
              </w:pict>
            </w:r>
            <w:r>
              <w:pict>
                <v:shape id="_x0000_i1058" type="#_x0000_t75" style="height:9pt;width:78.76pt">
                  <v:imagedata r:id="rId5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B.斯坦福-比纳量表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1.75pt">
                  <v:imagedata r:id="rId14" o:title=""/>
                </v:shape>
              </w:pict>
            </w:r>
            <w:r>
              <w:pict>
                <v:shape id="_x0000_i1060" type="#_x0000_t75" style="height:9pt;width:84.76pt">
                  <v:imagedata r:id="rId15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C.韦克斯勒智力测验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53.26pt">
                  <v:imagedata r:id="rId20" o:title=""/>
                </v:shape>
              </w:pict>
            </w:r>
            <w:r>
              <w:pict>
                <v:shape id="_x0000_i1062" type="#_x0000_t75" style="height:9pt;width:53.26pt">
                  <v:imagedata r:id="rId21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D.瑞文智力测验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.25pt">
                  <v:imagedata r:id="rId30" o:title=""/>
                </v:shape>
              </w:pict>
            </w:r>
            <w:r>
              <w:pict>
                <v:shape id="_x0000_i1064" type="#_x0000_t75" style="height:9pt;width:104.26pt">
                  <v:imagedata r:id="rId31" o:title=""/>
                </v:shape>
              </w:pict>
            </w:r>
            <w:r>
              <w:t>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