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教师招聘每日一练（8月26日）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1.儿童的大脑发展最迅速的时期是出生后第5个月到第11个月之间，这说明人的身心发展具有(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A.不平衡性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4.01pt">
                  <v:imagedata r:id="rId4" o:title=""/>
                </v:shape>
              </w:pict>
            </w:r>
            <w:r>
              <w:pict>
                <v:shape id="_x0000_i1026" type="#_x0000_t75" style="height:9pt;width:52.51pt">
                  <v:imagedata r:id="rId5" o:title=""/>
                </v:shape>
              </w:pict>
            </w:r>
            <w:r>
              <w:t>51.06%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B.个别差异性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.5pt">
                  <v:imagedata r:id="rId6" o:title=""/>
                </v:shape>
              </w:pict>
            </w:r>
            <w:r>
              <w:pict>
                <v:shape id="_x0000_i1028" type="#_x0000_t75" style="height:9pt;width:102.01pt">
                  <v:imagedata r:id="rId7" o:title=""/>
                </v:shape>
              </w:pict>
            </w:r>
            <w:r>
              <w:t>4.26%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3.5pt">
                  <v:imagedata r:id="rId8" o:title=""/>
                </v:shape>
              </w:pict>
            </w:r>
            <w:r>
              <w:pict>
                <v:shape id="_x0000_i1030" type="#_x0000_t75" style="height:9pt;width:93.01pt">
                  <v:imagedata r:id="rId9" o:title=""/>
                </v:shape>
              </w:pict>
            </w:r>
            <w:r>
              <w:t>12.77%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3.75pt">
                  <v:imagedata r:id="rId10" o:title=""/>
                </v:shape>
              </w:pict>
            </w:r>
            <w:r>
              <w:pict>
                <v:shape id="_x0000_i1032" type="#_x0000_t75" style="height:9pt;width:72.76pt">
                  <v:imagedata r:id="rId11" o:title=""/>
                </v:shape>
              </w:pict>
            </w:r>
            <w:r>
              <w:t>31.91%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2.环境决定论完全否定了( )。</w:t>
      </w: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①遗传作用 ②教育价值 ③家庭影响 ④文化的功能 ⑤人的能动性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A.①④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.5pt">
                  <v:imagedata r:id="rId6" o:title=""/>
                </v:shape>
              </w:pict>
            </w:r>
            <w:r>
              <w:pict>
                <v:shape id="_x0000_i1034" type="#_x0000_t75" style="height:9pt;width:102.01pt">
                  <v:imagedata r:id="rId7" o:title=""/>
                </v:shape>
              </w:pict>
            </w:r>
            <w:r>
              <w:t>4.26%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B.①⑤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0.01pt">
                  <v:imagedata r:id="rId12" o:title=""/>
                </v:shape>
              </w:pict>
            </w:r>
            <w:r>
              <w:pict>
                <v:shape id="_x0000_i1036" type="#_x0000_t75" style="height:9pt;width:16.5pt">
                  <v:imagedata r:id="rId13" o:title=""/>
                </v:shape>
              </w:pict>
            </w:r>
            <w:r>
              <w:t>85.11%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C.②③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.25pt">
                  <v:imagedata r:id="rId14" o:title=""/>
                </v:shape>
              </w:pict>
            </w:r>
            <w:r>
              <w:pict>
                <v:shape id="_x0000_i1038" type="#_x0000_t75" style="height:9pt;width:104.26pt">
                  <v:imagedata r:id="rId15" o:title=""/>
                </v:shape>
              </w:pict>
            </w:r>
            <w:r>
              <w:t>2.13%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D.②④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9pt">
                  <v:imagedata r:id="rId16" o:title=""/>
                </v:shape>
              </w:pict>
            </w:r>
            <w:r>
              <w:pict>
                <v:shape id="_x0000_i1040" type="#_x0000_t75" style="height:9pt;width:97.51pt">
                  <v:imagedata r:id="rId17" o:title=""/>
                </v:shape>
              </w:pict>
            </w:r>
            <w:r>
              <w:t>8.51%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3.学校教育主导作用的实现，必须通过( )的积极活动。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A.学生本身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7.26pt">
                  <v:imagedata r:id="rId18" o:title=""/>
                </v:shape>
              </w:pict>
            </w:r>
            <w:r>
              <w:pict>
                <v:shape id="_x0000_i1042" type="#_x0000_t75" style="height:9pt;width:59.26pt">
                  <v:imagedata r:id="rId19" o:title=""/>
                </v:shape>
              </w:pict>
            </w:r>
            <w:r>
              <w:t>44.68%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B.教师本身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8pt">
                  <v:imagedata r:id="rId20" o:title=""/>
                </v:shape>
              </w:pict>
            </w:r>
            <w:r>
              <w:pict>
                <v:shape id="_x0000_i1044" type="#_x0000_t75" style="height:9pt;width:88.51pt">
                  <v:imagedata r:id="rId21" o:title=""/>
                </v:shape>
              </w:pict>
            </w:r>
            <w:r>
              <w:t>17.02%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C.校长本身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D.师生本身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0.51pt">
                  <v:imagedata r:id="rId23" o:title=""/>
                </v:shape>
              </w:pict>
            </w:r>
            <w:r>
              <w:pict>
                <v:shape id="_x0000_i1047" type="#_x0000_t75" style="height:9pt;width:66.01pt">
                  <v:imagedata r:id="rId24" o:title=""/>
                </v:shape>
              </w:pict>
            </w:r>
            <w:r>
              <w:t>38.3%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4.内发论者一般强调人的身心发展的力量主要源于(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A.人自身的内在需要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96.76pt">
                  <v:imagedata r:id="rId25" o:title=""/>
                </v:shape>
              </w:pict>
            </w:r>
            <w:r>
              <w:pict>
                <v:shape id="_x0000_i1049" type="#_x0000_t75" style="height:9pt;width:9.75pt">
                  <v:imagedata r:id="rId26" o:title=""/>
                </v:shape>
              </w:pict>
            </w:r>
            <w:r>
              <w:t>91.49%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B.社会环境的要求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C.教育要求的内化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D.个体的理想和目标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pt">
                  <v:imagedata r:id="rId16" o:title=""/>
                </v:shape>
              </w:pict>
            </w:r>
            <w:r>
              <w:pict>
                <v:shape id="_x0000_i1053" type="#_x0000_t75" style="height:9pt;width:97.51pt">
                  <v:imagedata r:id="rId17" o:title=""/>
                </v:shape>
              </w:pict>
            </w:r>
            <w:r>
              <w:t>8.51%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5.在一个人的发展过程中，有的方面在较低年龄阶段就发展的很好，而有的方面要到较高年龄阶段才能达到成熟水平。这反映了人的身心发展具有(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A.阶段性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6.01pt">
                  <v:imagedata r:id="rId27" o:title=""/>
                </v:shape>
              </w:pict>
            </w:r>
            <w:r>
              <w:pict>
                <v:shape id="_x0000_i1055" type="#_x0000_t75" style="height:9pt;width:70.51pt">
                  <v:imagedata r:id="rId28" o:title=""/>
                </v:shape>
              </w:pict>
            </w:r>
            <w:r>
              <w:t>34.04%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B.不平衡性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51.76pt">
                  <v:imagedata r:id="rId29" o:title=""/>
                </v:shape>
              </w:pict>
            </w:r>
            <w:r>
              <w:pict>
                <v:shape id="_x0000_i1057" type="#_x0000_t75" style="height:9pt;width:54.76pt">
                  <v:imagedata r:id="rId30" o:title=""/>
                </v:shape>
              </w:pict>
            </w:r>
            <w:r>
              <w:t>48.94%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.25pt">
                  <v:imagedata r:id="rId14" o:title=""/>
                </v:shape>
              </w:pict>
            </w:r>
            <w:r>
              <w:pict>
                <v:shape id="_x0000_i1059" type="#_x0000_t75" style="height:9pt;width:104.26pt">
                  <v:imagedata r:id="rId15" o:title=""/>
                </v:shape>
              </w:pict>
            </w:r>
            <w:r>
              <w:t>2.13%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D.差异性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5.75pt">
                  <v:imagedata r:id="rId31" o:title=""/>
                </v:shape>
              </w:pict>
            </w:r>
            <w:r>
              <w:pict>
                <v:shape id="_x0000_i1061" type="#_x0000_t75" style="height:9pt;width:90.76pt">
                  <v:imagedata r:id="rId32" o:title=""/>
                </v:shape>
              </w:pict>
            </w:r>
            <w:r>
              <w:t>14.89%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48.94%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