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1.校园文化是影响学生发展的因素之一，在课程表现上，它属于(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A.科学课程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.5pt">
                  <v:imagedata r:id="rId4" o:title=""/>
                </v:shape>
              </w:pict>
            </w:r>
            <w:r>
              <w:pict>
                <v:shape id="_x0000_i1026" type="#_x0000_t75" style="height:9pt;width:102.01pt">
                  <v:imagedata r:id="rId5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B.活动课程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6.75pt">
                  <v:imagedata r:id="rId6" o:title=""/>
                </v:shape>
              </w:pict>
            </w:r>
            <w:r>
              <w:pict>
                <v:shape id="_x0000_i1028" type="#_x0000_t75" style="height:9pt;width:99.76pt">
                  <v:imagedata r:id="rId7" o:title=""/>
                </v:shape>
              </w:pict>
            </w:r>
            <w:r>
              <w:t>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C.隐性课程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89.26pt">
                  <v:imagedata r:id="rId8" o:title=""/>
                </v:shape>
              </w:pict>
            </w:r>
            <w:r>
              <w:pict>
                <v:shape id="_x0000_i1030" type="#_x0000_t75" style="height:9pt;width:17.25pt">
                  <v:imagedata r:id="rId9" o:title=""/>
                </v:shape>
              </w:pict>
            </w:r>
            <w:r>
              <w:t>84.09%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D.核心课程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.5pt">
                  <v:imagedata r:id="rId4" o:title=""/>
                </v:shape>
              </w:pict>
            </w:r>
            <w:r>
              <w:pict>
                <v:shape id="_x0000_i1032" type="#_x0000_t75" style="height:9pt;width:102.01pt">
                  <v:imagedata r:id="rId5" o:title=""/>
                </v:shape>
              </w:pict>
            </w:r>
            <w:r>
              <w:t>4.55%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84.09%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2.奥苏伯尔将有意义学习由简到繁分为不同类型，知道“南京”表示一个城市，“车祸”表示一类事件，“小白兔”表示一类动物。属于(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A.概念学习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75.01pt">
                  <v:imagedata r:id="rId10" o:title=""/>
                </v:shape>
              </w:pict>
            </w:r>
            <w:r>
              <w:pict>
                <v:shape id="_x0000_i1034" type="#_x0000_t75" style="height:9pt;width:31.5pt">
                  <v:imagedata r:id="rId11" o:title=""/>
                </v:shape>
              </w:pict>
            </w:r>
            <w:r>
              <w:t>70.45%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B.符号表征学习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4pt">
                  <v:imagedata r:id="rId12" o:title=""/>
                </v:shape>
              </w:pict>
            </w:r>
            <w:r>
              <w:pict>
                <v:shape id="_x0000_i1036" type="#_x0000_t75" style="height:9pt;width:82.51pt">
                  <v:imagedata r:id="rId13" o:title=""/>
                </v:shape>
              </w:pict>
            </w:r>
            <w:r>
              <w:t>22.73%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C.命题学习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.75pt">
                  <v:imagedata r:id="rId6" o:title=""/>
                </v:shape>
              </w:pict>
            </w:r>
            <w:r>
              <w:pict>
                <v:shape id="_x0000_i1038" type="#_x0000_t75" style="height:9pt;width:99.76pt">
                  <v:imagedata r:id="rId7" o:title=""/>
                </v:shape>
              </w:pict>
            </w:r>
            <w:r>
              <w:t>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D.解决问题与创造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22.73%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3.看到“我们的邻居打开了门锁”这句话，虽然其中没有明确指出，但读者能推断出“开门的工具是钥匙”。这个过程是认知过程中的(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A.精加工过程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3.51pt">
                  <v:imagedata r:id="rId15" o:title=""/>
                </v:shape>
              </w:pict>
            </w:r>
            <w:r>
              <w:pict>
                <v:shape id="_x0000_i1041" type="#_x0000_t75" style="height:9pt;width:63.01pt">
                  <v:imagedata r:id="rId16" o:title=""/>
                </v:shape>
              </w:pict>
            </w:r>
            <w:r>
              <w:t>40.91%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B.组织过程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9pt">
                  <v:imagedata r:id="rId17" o:title=""/>
                </v:shape>
              </w:pict>
            </w:r>
            <w:r>
              <w:pict>
                <v:shape id="_x0000_i1043" type="#_x0000_t75" style="height:9pt;width:97.51pt">
                  <v:imagedata r:id="rId18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C.整合过程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3.75pt">
                  <v:imagedata r:id="rId19" o:title=""/>
                </v:shape>
              </w:pict>
            </w:r>
            <w:r>
              <w:pict>
                <v:shape id="_x0000_i1045" type="#_x0000_t75" style="height:9pt;width:72.76pt">
                  <v:imagedata r:id="rId20" o:title=""/>
                </v:shape>
              </w:pict>
            </w:r>
            <w:r>
              <w:t>31.82%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D.选择过程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8.75pt">
                  <v:imagedata r:id="rId21" o:title=""/>
                </v:shape>
              </w:pict>
            </w:r>
            <w:r>
              <w:pict>
                <v:shape id="_x0000_i1047" type="#_x0000_t75" style="height:9pt;width:87.76pt">
                  <v:imagedata r:id="rId22" o:title=""/>
                </v:shape>
              </w:pict>
            </w:r>
            <w:r>
              <w:t>18.18%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4.“关注个体差异”就是根据学生实际存在的兴趣爱好和能力差异(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A.由学生自己决定如何学习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4.5pt">
                  <v:imagedata r:id="rId4" o:title=""/>
                </v:shape>
              </w:pict>
            </w:r>
            <w:r>
              <w:pict>
                <v:shape id="_x0000_i1049" type="#_x0000_t75" style="height:9pt;width:102.01pt">
                  <v:imagedata r:id="rId5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B.将学生按优中差分班教学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C.满足不同学生的需要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1.26pt">
                  <v:imagedata r:id="rId23" o:title=""/>
                </v:shape>
              </w:pict>
            </w:r>
            <w:r>
              <w:pict>
                <v:shape id="_x0000_i1052" type="#_x0000_t75" style="height:9pt;width:5.25pt">
                  <v:imagedata r:id="rId24" o:title=""/>
                </v:shape>
              </w:pict>
            </w:r>
            <w:r>
              <w:t>95.45%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D.培养单科独进的尖子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5.“智如泉源，行可以为仪表者，人之师也。”(《韩诗外传》)这句话告诉我们，教师(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A.不仅要提高道德认识，还要加强道德实践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.75pt">
                  <v:imagedata r:id="rId6" o:title=""/>
                </v:shape>
              </w:pict>
            </w:r>
            <w:r>
              <w:pict>
                <v:shape id="_x0000_i1055" type="#_x0000_t75" style="height:9pt;width:99.76pt">
                  <v:imagedata r:id="rId7" o:title=""/>
                </v:shape>
              </w:pict>
            </w:r>
            <w:r>
              <w:t>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B.不仅要有从教的学识能力，还要做到以身作则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96.76pt">
                  <v:imagedata r:id="rId25" o:title=""/>
                </v:shape>
              </w:pict>
            </w:r>
            <w:r>
              <w:pict>
                <v:shape id="_x0000_i1057" type="#_x0000_t75" style="height:9pt;width:9.75pt">
                  <v:imagedata r:id="rId26" o:title=""/>
                </v:shape>
              </w:pict>
            </w:r>
            <w:r>
              <w:t>90.91%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C.不仅要有丰富的学识，还要注重能力的提升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.25pt">
                  <v:imagedata r:id="rId27" o:title=""/>
                </v:shape>
              </w:pict>
            </w:r>
            <w:r>
              <w:pict>
                <v:shape id="_x0000_i1059" type="#_x0000_t75" style="height:9pt;width:104.26pt">
                  <v:imagedata r:id="rId28" o:title=""/>
                </v:shape>
              </w:pict>
            </w:r>
            <w:r>
              <w:t>2.27%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D.不仅要有专业知识，还要有人文情怀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90.91%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