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教师招聘每日一练（10月19日）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1.背诵短文时，前后端的内容容易记住，中间的内容难记且易遗忘，这是( )影响的结果。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A.同化说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B.痕迹消退说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3.25pt">
                  <v:imagedata r:id="rId6" o:title=""/>
                </v:shape>
              </w:pict>
            </w:r>
            <w:r>
              <w:pict>
                <v:shape id="_x0000_i1028" type="#_x0000_t75" style="height:9pt;width:83.26pt">
                  <v:imagedata r:id="rId7" o:title=""/>
                </v:shape>
              </w:pict>
            </w:r>
            <w:r>
              <w:t>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C.动机说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D.干扰抑制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6.51pt">
                  <v:imagedata r:id="rId10" o:title=""/>
                </v:shape>
              </w:pict>
            </w:r>
            <w:r>
              <w:pict>
                <v:shape id="_x0000_i1032" type="#_x0000_t75" style="height:9pt;width:30pt">
                  <v:imagedata r:id="rId11" o:title=""/>
                </v:shape>
              </w:pict>
            </w:r>
            <w:r>
              <w:t>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2.“要尽量多的要求一个人，也要尽可能多的尊重一个人”所体现的德育原则是(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A.从学生实际出发的原则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.5pt">
                  <v:imagedata r:id="rId4" o:title=""/>
                </v:shape>
              </w:pict>
            </w:r>
            <w:r>
              <w:pict>
                <v:shape id="_x0000_i1034" type="#_x0000_t75" style="height:9pt;width:105.01pt">
                  <v:imagedata r:id="rId5" o:title=""/>
                </v:shape>
              </w:pict>
            </w:r>
            <w:r>
              <w:t>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B.知行统一的原则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C.尊重、信任学生与严格要求学生相结合的原则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4.26pt">
                  <v:imagedata r:id="rId13" o:title=""/>
                </v:shape>
              </w:pict>
            </w:r>
            <w:r>
              <w:pict>
                <v:shape id="_x0000_i1037" type="#_x0000_t75" style="height:9pt;width:2.25pt">
                  <v:imagedata r:id="rId14" o:title=""/>
                </v:shape>
              </w:pict>
            </w:r>
            <w:r>
              <w:t>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D.严格管理学生原则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3.孔子提出了“力行而近乎仁”这一观点，它所反映的德育原则是(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A.导向性原则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5" o:title=""/>
                </v:shape>
              </w:pict>
            </w:r>
            <w:r>
              <w:pict>
                <v:shape id="_x0000_i1040" type="#_x0000_t75" style="height:9pt;width:100.51pt">
                  <v:imagedata r:id="rId16" o:title=""/>
                </v:shape>
              </w:pict>
            </w:r>
            <w:r>
              <w:t>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B.疏导原则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.75pt">
                  <v:imagedata r:id="rId8" o:title=""/>
                </v:shape>
              </w:pict>
            </w:r>
            <w:r>
              <w:pict>
                <v:shape id="_x0000_i1042" type="#_x0000_t75" style="height:9pt;width:102.76pt">
                  <v:imagedata r:id="rId9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C.知行统一原则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9.26pt">
                  <v:imagedata r:id="rId17" o:title=""/>
                </v:shape>
              </w:pict>
            </w:r>
            <w:r>
              <w:pict>
                <v:shape id="_x0000_i1044" type="#_x0000_t75" style="height:9pt;width:17.25pt">
                  <v:imagedata r:id="rId18" o:title=""/>
                </v:shape>
              </w:pict>
            </w:r>
            <w:r>
              <w:t>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D.因材施教原则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6pt">
                  <v:imagedata r:id="rId15" o:title=""/>
                </v:shape>
              </w:pict>
            </w:r>
            <w:r>
              <w:pict>
                <v:shape id="_x0000_i1046" type="#_x0000_t75" style="height:9pt;width:100.51pt">
                  <v:imagedata r:id="rId16" o:title=""/>
                </v:shape>
              </w:pict>
            </w:r>
            <w:r>
              <w:t>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刘明是七年级新生，小学时品学兼优，但升入初中后，成绩明显下降，开始逃课、抽烟、沉迷网吧。陈老师知道这些情况以后，从多方面了解刘明转变的原因，并和他的家长保持密切沟通，一起为刘明的健康成长做出努力。陈老师的做法主主要体现的德育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A.知行统一原则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.25pt">
                  <v:imagedata r:id="rId19" o:title=""/>
                </v:shape>
              </w:pict>
            </w:r>
            <w:r>
              <w:pict>
                <v:shape id="_x0000_i1048" type="#_x0000_t75" style="height:9pt;width:98.26pt">
                  <v:imagedata r:id="rId20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B.正面教育原则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pt">
                  <v:imagedata r:id="rId15" o:title=""/>
                </v:shape>
              </w:pict>
            </w:r>
            <w:r>
              <w:pict>
                <v:shape id="_x0000_i1050" type="#_x0000_t75" style="height:9pt;width:100.51pt">
                  <v:imagedata r:id="rId16" o:title=""/>
                </v:shape>
              </w:pict>
            </w:r>
            <w:r>
              <w:t>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C.集体教育与个别教育相结合的原则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5.5pt">
                  <v:imagedata r:id="rId21" o:title=""/>
                </v:shape>
              </w:pict>
            </w:r>
            <w:r>
              <w:pict>
                <v:shape id="_x0000_i1052" type="#_x0000_t75" style="height:9pt;width:81.01pt">
                  <v:imagedata r:id="rId22" o:title=""/>
                </v:shape>
              </w:pict>
            </w:r>
            <w:r>
              <w:t>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D.教育的一致性与连贯性原则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6.01pt">
                  <v:imagedata r:id="rId23" o:title=""/>
                </v:shape>
              </w:pict>
            </w:r>
            <w:r>
              <w:pict>
                <v:shape id="_x0000_i1054" type="#_x0000_t75" style="height:9pt;width:40.51pt">
                  <v:imagedata r:id="rId24" o:title=""/>
                </v:shape>
              </w:pict>
            </w:r>
            <w:r>
              <w:t>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5.学生已经有了“鸟”的概念，再来学习“画眉鸟”这种动物，这种学习是(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A.上位学习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.5pt">
                  <v:imagedata r:id="rId25" o:title=""/>
                </v:shape>
              </w:pict>
            </w:r>
            <w:r>
              <w:pict>
                <v:shape id="_x0000_i1056" type="#_x0000_t75" style="height:9pt;width:96.01pt">
                  <v:imagedata r:id="rId2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B.下位学习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7.01pt">
                  <v:imagedata r:id="rId27" o:title=""/>
                </v:shape>
              </w:pict>
            </w:r>
            <w:r>
              <w:pict>
                <v:shape id="_x0000_i1058" type="#_x0000_t75" style="height:9pt;width:19.5pt">
                  <v:imagedata r:id="rId28" o:title=""/>
                </v:shape>
              </w:pict>
            </w:r>
            <w:r>
              <w:t>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.75pt">
                  <v:imagedata r:id="rId8" o:title=""/>
                </v:shape>
              </w:pict>
            </w:r>
            <w:r>
              <w:pict>
                <v:shape id="_x0000_i1060" type="#_x0000_t75" style="height:9pt;width:102.76pt">
                  <v:imagedata r:id="rId9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D.并列组合学习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.75pt">
                  <v:imagedata r:id="rId8" o:title=""/>
                </v:shape>
              </w:pict>
            </w:r>
            <w:r>
              <w:pict>
                <v:shape id="_x0000_i1062" type="#_x0000_t75" style="height:9pt;width:102.76pt">
                  <v:imagedata r:id="rId9" o:title=""/>
                </v:shape>
              </w:pict>
            </w:r>
            <w:r>
              <w:t>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