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1.在影响教育诸多因素中，制约教育发展规模和速度的根本因素是(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A.科学技术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B.生产关系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C.政治制度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D.生产力水平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5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2.教师在刚上任期间，需要在教学实践过程中对理论、实践及其关系进行反思，以克服对教学实践的不适应，新任教师一般处于( )阶段。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A.虚拟关注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pt">
                  <v:imagedata r:id="rId6" o:title=""/>
                </v:shape>
              </w:pict>
            </w:r>
            <w:r>
              <w:pict>
                <v:shape id="_x0000_i1030" type="#_x0000_t75" style="height:9pt;width:103.51pt">
                  <v:imagedata r:id="rId7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B.生存关注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81.76pt">
                  <v:imagedata r:id="rId8" o:title=""/>
                </v:shape>
              </w:pict>
            </w:r>
            <w:r>
              <w:pict>
                <v:shape id="_x0000_i1032" type="#_x0000_t75" style="height:9pt;width:24.75pt">
                  <v:imagedata r:id="rId9" o:title=""/>
                </v:shape>
              </w:pict>
            </w:r>
            <w:r>
              <w:t>77.42%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C.任务关注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.75pt">
                  <v:imagedata r:id="rId10" o:title=""/>
                </v:shape>
              </w:pict>
            </w:r>
            <w:r>
              <w:pict>
                <v:shape id="_x0000_i1034" type="#_x0000_t75" style="height:9pt;width:96.76pt">
                  <v:imagedata r:id="rId11" o:title=""/>
                </v:shape>
              </w:pict>
            </w:r>
            <w:r>
              <w:t>9.68%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D.自我更新关注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.75pt">
                  <v:imagedata r:id="rId10" o:title=""/>
                </v:shape>
              </w:pict>
            </w:r>
            <w:r>
              <w:pict>
                <v:shape id="_x0000_i1036" type="#_x0000_t75" style="height:9pt;width:96.76pt">
                  <v:imagedata r:id="rId11" o:title=""/>
                </v:shape>
              </w:pict>
            </w:r>
            <w:r>
              <w:t>9.68%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77.42%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3.教师个体专业化发展最直接、最普遍的途径是(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A.师范教育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1.01pt">
                  <v:imagedata r:id="rId12" o:title=""/>
                </v:shape>
              </w:pict>
            </w:r>
            <w:r>
              <w:pict>
                <v:shape id="_x0000_i1038" type="#_x0000_t75" style="height:9pt;width:55.51pt">
                  <v:imagedata r:id="rId13" o:title=""/>
                </v:shape>
              </w:pict>
            </w:r>
            <w:r>
              <w:t>48.39%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B.入职教育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C.在职培训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6.5pt">
                  <v:imagedata r:id="rId14" o:title=""/>
                </v:shape>
              </w:pict>
            </w:r>
            <w:r>
              <w:pict>
                <v:shape id="_x0000_i1041" type="#_x0000_t75" style="height:9pt;width:90.01pt">
                  <v:imagedata r:id="rId15" o:title=""/>
                </v:shape>
              </w:pict>
            </w:r>
            <w:r>
              <w:t>16.13%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7.51pt">
                  <v:imagedata r:id="rId16" o:title=""/>
                </v:shape>
              </w:pict>
            </w:r>
            <w:r>
              <w:pict>
                <v:shape id="_x0000_i1043" type="#_x0000_t75" style="height:9pt;width:69.01pt">
                  <v:imagedata r:id="rId17" o:title=""/>
                </v:shape>
              </w:pict>
            </w:r>
            <w:r>
              <w:t>35.48%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4.“人心不同，各如其面”这句话提示教师在教育活动中应该关注(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A.学生的独特性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2.26pt">
                  <v:imagedata r:id="rId18" o:title=""/>
                </v:shape>
              </w:pict>
            </w:r>
            <w:r>
              <w:pict>
                <v:shape id="_x0000_i1045" type="#_x0000_t75" style="height:9pt;width:14.25pt">
                  <v:imagedata r:id="rId19" o:title=""/>
                </v:shape>
              </w:pict>
            </w:r>
            <w:r>
              <w:t>87.1%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B.学生的自主性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pt">
                  <v:imagedata r:id="rId6" o:title=""/>
                </v:shape>
              </w:pict>
            </w:r>
            <w:r>
              <w:pict>
                <v:shape id="_x0000_i1047" type="#_x0000_t75" style="height:9pt;width:103.51pt">
                  <v:imagedata r:id="rId7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C.学生的发展性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D.学生的主体性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.75pt">
                  <v:imagedata r:id="rId10" o:title=""/>
                </v:shape>
              </w:pict>
            </w:r>
            <w:r>
              <w:pict>
                <v:shape id="_x0000_i1050" type="#_x0000_t75" style="height:9pt;width:96.76pt">
                  <v:imagedata r:id="rId11" o:title=""/>
                </v:shape>
              </w:pict>
            </w:r>
            <w:r>
              <w:t>9.68%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5.“读万卷书，行万里路。”这句话反映的教学原则是(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A.巩固性原则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pt">
                  <v:imagedata r:id="rId6" o:title=""/>
                </v:shape>
              </w:pict>
            </w:r>
            <w:r>
              <w:pict>
                <v:shape id="_x0000_i1052" type="#_x0000_t75" style="height:9pt;width:103.51pt">
                  <v:imagedata r:id="rId7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B.理论联系实际原则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2.26pt">
                  <v:imagedata r:id="rId18" o:title=""/>
                </v:shape>
              </w:pict>
            </w:r>
            <w:r>
              <w:pict>
                <v:shape id="_x0000_i1054" type="#_x0000_t75" style="height:9pt;width:14.25pt">
                  <v:imagedata r:id="rId19" o:title=""/>
                </v:shape>
              </w:pict>
            </w:r>
            <w:r>
              <w:t>87.1%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C.量力性原则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.75pt">
                  <v:imagedata r:id="rId20" o:title=""/>
                </v:shape>
              </w:pict>
            </w:r>
            <w:r>
              <w:pict>
                <v:shape id="_x0000_i1056" type="#_x0000_t75" style="height:9pt;width:99.76pt">
                  <v:imagedata r:id="rId21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D.直观性原则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pt">
                  <v:imagedata r:id="rId6" o:title=""/>
                </v:shape>
              </w:pict>
            </w:r>
            <w:r>
              <w:pict>
                <v:shape id="_x0000_i1058" type="#_x0000_t75" style="height:9pt;width:103.51pt">
                  <v:imagedata r:id="rId7" o:title=""/>
                </v:shape>
              </w:pict>
            </w:r>
            <w:r>
              <w:t>3.23%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