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1.下列选项中，体现思维概括性的是(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A.把实物的各部分和属性结合起来，形成一个整体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7.75pt">
                  <v:imagedata r:id="rId4" o:title=""/>
                </v:shape>
              </w:pict>
            </w:r>
            <w:r>
              <w:pict>
                <v:shape id="_x0000_i1026" type="#_x0000_t75" style="height:9pt;width:78.76pt">
                  <v:imagedata r:id="rId5" o:title=""/>
                </v:shape>
              </w:pict>
            </w:r>
            <w:r>
              <w:t>26.09%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B.把实物加以对比，确定他们的共同点和不同点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.5pt">
                  <v:imagedata r:id="rId6" o:title=""/>
                </v:shape>
              </w:pict>
            </w:r>
            <w:r>
              <w:pict>
                <v:shape id="_x0000_i1028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C.从一类事物中抽取出共同属性，形成抽象的认识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3.51pt">
                  <v:imagedata r:id="rId8" o:title=""/>
                </v:shape>
              </w:pict>
            </w:r>
            <w:r>
              <w:pict>
                <v:shape id="_x0000_i1030" type="#_x0000_t75" style="height:9pt;width:33pt">
                  <v:imagedata r:id="rId9" o:title=""/>
                </v:shape>
              </w:pict>
            </w:r>
            <w:r>
              <w:t>69.57%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D.在头脑中把两个实物联系起来，求同存异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2.医生通过观察、号脉能诊断出患者的病情，这属于下列哪种思维特征(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7.75pt">
                  <v:imagedata r:id="rId4" o:title=""/>
                </v:shape>
              </w:pict>
            </w:r>
            <w:r>
              <w:pict>
                <v:shape id="_x0000_i1033" type="#_x0000_t75" style="height:9pt;width:78.76pt">
                  <v:imagedata r:id="rId5" o:title=""/>
                </v:shape>
              </w:pict>
            </w:r>
            <w:r>
              <w:t>26.09%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B.间接性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78.01pt">
                  <v:imagedata r:id="rId11" o:title=""/>
                </v:shape>
              </w:pict>
            </w:r>
            <w:r>
              <w:pict>
                <v:shape id="_x0000_i1035" type="#_x0000_t75" style="height:9pt;width:28.5pt">
                  <v:imagedata r:id="rId12" o:title=""/>
                </v:shape>
              </w:pict>
            </w:r>
            <w:r>
              <w:t>73.91%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C.广阔性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D.创造性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3.“七步成诗”的故事体现了思维过程的(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A.广阔性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.5pt">
                  <v:imagedata r:id="rId6" o:title=""/>
                </v:shape>
              </w:pict>
            </w:r>
            <w:r>
              <w:pict>
                <v:shape id="_x0000_i1039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B.独立性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.5pt">
                  <v:imagedata r:id="rId6" o:title=""/>
                </v:shape>
              </w:pict>
            </w:r>
            <w:r>
              <w:pict>
                <v:shape id="_x0000_i1041" type="#_x0000_t75" style="height:9pt;width:102.01pt">
                  <v:imagedata r:id="rId7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C.灵活性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3.5pt">
                  <v:imagedata r:id="rId13" o:title=""/>
                </v:shape>
              </w:pict>
            </w:r>
            <w:r>
              <w:pict>
                <v:shape id="_x0000_i1043" type="#_x0000_t75" style="height:9pt;width:93.01pt">
                  <v:imagedata r:id="rId14" o:title=""/>
                </v:shape>
              </w:pict>
            </w:r>
            <w:r>
              <w:t>13.04%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D.敏捷性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83.26pt">
                  <v:imagedata r:id="rId15" o:title=""/>
                </v:shape>
              </w:pict>
            </w:r>
            <w:r>
              <w:pict>
                <v:shape id="_x0000_i1045" type="#_x0000_t75" style="height:9pt;width:23.25pt">
                  <v:imagedata r:id="rId16" o:title=""/>
                </v:shape>
              </w:pict>
            </w:r>
            <w:r>
              <w:t>78.26%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4.教师鼓励学生从多个角度思考问题，这是为了培养学生的(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A.逻辑思维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B.抽象思维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C.发散思维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7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D.聚合思维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5.幼儿的思维活动往往是在实际操作中，借助触摸、摆弄物体而产生和进行的。这种思维方式是(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A.经验思维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B.具体形象思维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0.26pt">
                  <v:imagedata r:id="rId18" o:title=""/>
                </v:shape>
              </w:pict>
            </w:r>
            <w:r>
              <w:pict>
                <v:shape id="_x0000_i1052" type="#_x0000_t75" style="height:9pt;width:56.26pt">
                  <v:imagedata r:id="rId19" o:title=""/>
                </v:shape>
              </w:pict>
            </w:r>
            <w:r>
              <w:t>47.83%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C.抽象逻辑思维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D.直观动作思维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55.51pt">
                  <v:imagedata r:id="rId20" o:title=""/>
                </v:shape>
              </w:pict>
            </w:r>
            <w:r>
              <w:pict>
                <v:shape id="_x0000_i1055" type="#_x0000_t75" style="height:9pt;width:51.01pt">
                  <v:imagedata r:id="rId21" o:title=""/>
                </v:shape>
              </w:pict>
            </w:r>
            <w:r>
              <w:t>52.17%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52.17%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