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教师招聘每日一练（11月24日）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1.( )是指问题解决中分析问题、抓住问题关键、找出主要矛盾的过程。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A.理解问题阶段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75.76pt">
                  <v:imagedata r:id="rId4" o:title=""/>
                </v:shape>
              </w:pict>
            </w:r>
            <w:r>
              <w:pict>
                <v:shape id="_x0000_i1026" type="#_x0000_t75" style="height:9pt;width:30.75pt">
                  <v:imagedata r:id="rId5" o:title=""/>
                </v:shape>
              </w:pict>
            </w:r>
            <w:r>
              <w:t>71.43%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B.验证假设阶段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3pt">
                  <v:imagedata r:id="rId6" o:title=""/>
                </v:shape>
              </w:pict>
            </w:r>
            <w:r>
              <w:pict>
                <v:shape id="_x0000_i1028" type="#_x0000_t75" style="height:9pt;width:103.51pt">
                  <v:imagedata r:id="rId7" o:title=""/>
                </v:shape>
              </w:pict>
            </w:r>
            <w:r>
              <w:t>2.86%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C.发现问题阶段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21pt">
                  <v:imagedata r:id="rId8" o:title=""/>
                </v:shape>
              </w:pict>
            </w:r>
            <w:r>
              <w:pict>
                <v:shape id="_x0000_i1030" type="#_x0000_t75" style="height:9pt;width:85.51pt">
                  <v:imagedata r:id="rId9" o:title=""/>
                </v:shape>
              </w:pict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D.提出假设阶段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6pt">
                  <v:imagedata r:id="rId10" o:title=""/>
                </v:shape>
              </w:pict>
            </w:r>
            <w:r>
              <w:pict>
                <v:shape id="_x0000_i1032" type="#_x0000_t75" style="height:9pt;width:100.51pt">
                  <v:imagedata r:id="rId11" o:title=""/>
                </v:shape>
              </w:pict>
            </w:r>
            <w:r>
              <w:t>5.71%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71.43%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2.数学教师在教应用题时，一再强调学生要看清题目，必要时可以画一些示意图，这样做的目的是为了让学生(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A.牢记题目内容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24pt">
                  <v:imagedata r:id="rId12" o:title=""/>
                </v:shape>
              </w:pict>
            </w:r>
            <w:r>
              <w:pict>
                <v:shape id="_x0000_i1034" type="#_x0000_t75" style="height:9pt;width:82.51pt">
                  <v:imagedata r:id="rId13" o:title=""/>
                </v:shape>
              </w:pict>
            </w:r>
            <w:r>
              <w:t>22.86%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B.很好地完成对心理问题的表征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42.01pt">
                  <v:imagedata r:id="rId14" o:title=""/>
                </v:shape>
              </w:pict>
            </w:r>
            <w:r>
              <w:pict>
                <v:shape id="_x0000_i1036" type="#_x0000_t75" style="height:9pt;width:64.51pt">
                  <v:imagedata r:id="rId15" o:title=""/>
                </v:shape>
              </w:pict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C.有效的监控解题过程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36.01pt">
                  <v:imagedata r:id="rId16" o:title=""/>
                </v:shape>
              </w:pict>
            </w:r>
            <w:r>
              <w:pict>
                <v:shape id="_x0000_i1038" type="#_x0000_t75" style="height:9pt;width:70.51pt">
                  <v:imagedata r:id="rId17" o:title=""/>
                </v:shape>
              </w:pict>
            </w:r>
            <w:r>
              <w:t>34.29%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D.熟练的使用计算机能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3pt">
                  <v:imagedata r:id="rId6" o:title=""/>
                </v:shape>
              </w:pict>
            </w:r>
            <w:r>
              <w:pict>
                <v:shape id="_x0000_i1040" type="#_x0000_t75" style="height:9pt;width:103.51pt">
                  <v:imagedata r:id="rId7" o:title=""/>
                </v:shape>
              </w:pict>
            </w:r>
            <w:r>
              <w:t>2.86%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3.受经验与习惯影响而产生的心理活动的准备状态，它影响问题解决时的倾向性，这是(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A.强化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B.分化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9pt">
                  <v:imagedata r:id="rId19" o:title=""/>
                </v:shape>
              </w:pict>
            </w:r>
            <w:r>
              <w:pict>
                <v:shape id="_x0000_i1043" type="#_x0000_t75" style="height:9pt;width:97.51pt">
                  <v:imagedata r:id="rId20" o:title=""/>
                </v:shape>
              </w:pict>
            </w:r>
            <w:r>
              <w:t>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C.定势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93.76pt">
                  <v:imagedata r:id="rId21" o:title=""/>
                </v:shape>
              </w:pict>
            </w:r>
            <w:r>
              <w:pict>
                <v:shape id="_x0000_i1045" type="#_x0000_t75" style="height:9pt;width:12.75pt">
                  <v:imagedata r:id="rId22" o:title=""/>
                </v:shape>
              </w:pict>
            </w:r>
            <w:r>
              <w:t>88.57%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D.概括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3pt">
                  <v:imagedata r:id="rId6" o:title=""/>
                </v:shape>
              </w:pict>
            </w:r>
            <w:r>
              <w:pict>
                <v:shape id="_x0000_i1047" type="#_x0000_t75" style="height:9pt;width:103.51pt">
                  <v:imagedata r:id="rId7" o:title=""/>
                </v:shape>
              </w:pict>
            </w:r>
            <w:r>
              <w:t>2.86%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88.57%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4.一个人面对问题情境时，能独具匠心，想出不同寻常的、超越自己也超越同辈的新奇性意见，表明其思维具有(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A.流畅性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B.变通性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2pt">
                  <v:imagedata r:id="rId23" o:title=""/>
                </v:shape>
              </w:pict>
            </w:r>
            <w:r>
              <w:pict>
                <v:shape id="_x0000_i1050" type="#_x0000_t75" style="height:9pt;width:94.51pt">
                  <v:imagedata r:id="rId24" o:title=""/>
                </v:shape>
              </w:pict>
            </w:r>
            <w:r>
              <w:t>11.43%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C.指向性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D.独创性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93.76pt">
                  <v:imagedata r:id="rId21" o:title=""/>
                </v:shape>
              </w:pict>
            </w:r>
            <w:r>
              <w:pict>
                <v:shape id="_x0000_i1053" type="#_x0000_t75" style="height:9pt;width:12.75pt">
                  <v:imagedata r:id="rId22" o:title=""/>
                </v:shape>
              </w:pict>
            </w:r>
            <w:r>
              <w:t>88.57%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88.57%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5.影响创造性的因素有(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A.环境、知识、技能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2pt">
                  <v:imagedata r:id="rId23" o:title=""/>
                </v:shape>
              </w:pict>
            </w:r>
            <w:r>
              <w:pict>
                <v:shape id="_x0000_i1055" type="#_x0000_t75" style="height:9pt;width:94.51pt">
                  <v:imagedata r:id="rId24" o:title=""/>
                </v:shape>
              </w:pict>
            </w:r>
            <w:r>
              <w:t>11.43%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B.知识、能力、技能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2pt">
                  <v:imagedata r:id="rId23" o:title=""/>
                </v:shape>
              </w:pict>
            </w:r>
            <w:r>
              <w:pict>
                <v:shape id="_x0000_i1057" type="#_x0000_t75" style="height:9pt;width:94.51pt">
                  <v:imagedata r:id="rId24" o:title=""/>
                </v:shape>
              </w:pict>
            </w:r>
            <w:r>
              <w:t>11.43%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C.智力、能力、思维能力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45.01pt">
                  <v:imagedata r:id="rId25" o:title=""/>
                </v:shape>
              </w:pict>
            </w:r>
            <w:r>
              <w:pict>
                <v:shape id="_x0000_i1059" type="#_x0000_t75" style="height:9pt;width:61.51pt">
                  <v:imagedata r:id="rId26" o:title=""/>
                </v:shape>
              </w:pict>
            </w:r>
            <w:r>
              <w:t>42.86%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D.环境、智力、个性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36.01pt">
                  <v:imagedata r:id="rId16" o:title=""/>
                </v:shape>
              </w:pict>
            </w:r>
            <w:r>
              <w:pict>
                <v:shape id="_x0000_i1061" type="#_x0000_t75" style="height:9pt;width:70.51pt">
                  <v:imagedata r:id="rId17" o:title=""/>
                </v:shape>
              </w:pict>
            </w:r>
            <w:r>
              <w:t>34.29%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34.29%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