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教师招聘每日一练（11月26日）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1.学习动机会使人产生某种活动，这说明它具有(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A.强化功能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9.75pt">
                  <v:imagedata r:id="rId4" o:title=""/>
                </v:shape>
              </w:pict>
            </w:r>
            <w:r>
              <w:pict>
                <v:shape id="_x0000_i1026" type="#_x0000_t75" style="height:9pt;width:96.76pt">
                  <v:imagedata r:id="rId5" o:title=""/>
                </v:shape>
              </w:pict>
            </w:r>
            <w:r>
              <w:t>9.52%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B.指向功能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27.75pt">
                  <v:imagedata r:id="rId6" o:title=""/>
                </v:shape>
              </w:pict>
            </w:r>
            <w:r>
              <w:pict>
                <v:shape id="_x0000_i1028" type="#_x0000_t75" style="height:9pt;width:78.76pt">
                  <v:imagedata r:id="rId7" o:title=""/>
                </v:shape>
              </w:pict>
            </w:r>
            <w:r>
              <w:t>26.19%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C.激活功能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68.26pt">
                  <v:imagedata r:id="rId8" o:title=""/>
                </v:shape>
              </w:pict>
            </w:r>
            <w:r>
              <w:pict>
                <v:shape id="_x0000_i1030" type="#_x0000_t75" style="height:9pt;width:38.26pt">
                  <v:imagedata r:id="rId9" o:title=""/>
                </v:shape>
              </w:pict>
            </w:r>
            <w:r>
              <w:t>64.29%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D.管理功能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64.29%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2.教育心理学上著名的“水下击靶”实验的实验者是(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A.贾德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75.76pt">
                  <v:imagedata r:id="rId11" o:title=""/>
                </v:shape>
              </w:pict>
            </w:r>
            <w:r>
              <w:pict>
                <v:shape id="_x0000_i1033" type="#_x0000_t75" style="height:9pt;width:30.75pt">
                  <v:imagedata r:id="rId12" o:title=""/>
                </v:shape>
              </w:pict>
            </w:r>
            <w:r>
              <w:t>71.43%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B.奥苏贝尔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20.25pt">
                  <v:imagedata r:id="rId13" o:title=""/>
                </v:shape>
              </w:pict>
            </w:r>
            <w:r>
              <w:pict>
                <v:shape id="_x0000_i1035" type="#_x0000_t75" style="height:9pt;width:86.26pt">
                  <v:imagedata r:id="rId14" o:title=""/>
                </v:shape>
              </w:pict>
            </w:r>
            <w:r>
              <w:t>19.05%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C.布鲁纳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7.5pt">
                  <v:imagedata r:id="rId15" o:title=""/>
                </v:shape>
              </w:pict>
            </w:r>
            <w:r>
              <w:pict>
                <v:shape id="_x0000_i1037" type="#_x0000_t75" style="height:9pt;width:99.01pt">
                  <v:imagedata r:id="rId16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D.皮亚杰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2.25pt">
                  <v:imagedata r:id="rId17" o:title=""/>
                </v:shape>
              </w:pict>
            </w:r>
            <w:r>
              <w:pict>
                <v:shape id="_x0000_i1039" type="#_x0000_t75" style="height:9pt;width:104.26pt">
                  <v:imagedata r:id="rId18" o:title=""/>
                </v:shape>
              </w:pict>
            </w:r>
            <w:r>
              <w:t>2.38%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71.43%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3.自我提高内驱力和附属内驱力属于(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A.外部动机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37.51pt">
                  <v:imagedata r:id="rId19" o:title=""/>
                </v:shape>
              </w:pict>
            </w:r>
            <w:r>
              <w:pict>
                <v:shape id="_x0000_i1041" type="#_x0000_t75" style="height:9pt;width:69.01pt">
                  <v:imagedata r:id="rId20" o:title=""/>
                </v:shape>
              </w:pict>
            </w:r>
            <w:r>
              <w:t>35.71%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B.内部动机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50.26pt">
                  <v:imagedata r:id="rId21" o:title=""/>
                </v:shape>
              </w:pict>
            </w:r>
            <w:r>
              <w:pict>
                <v:shape id="_x0000_i1043" type="#_x0000_t75" style="height:9pt;width:56.26pt">
                  <v:imagedata r:id="rId22" o:title=""/>
                </v:shape>
              </w:pict>
            </w:r>
            <w:r>
              <w:t>47.62%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C.直接动机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2pt">
                  <v:imagedata r:id="rId23" o:title=""/>
                </v:shape>
              </w:pict>
            </w:r>
            <w:r>
              <w:pict>
                <v:shape id="_x0000_i1045" type="#_x0000_t75" style="height:9pt;width:94.51pt">
                  <v:imagedata r:id="rId24" o:title=""/>
                </v:shape>
              </w:pict>
            </w:r>
            <w:r>
              <w:t>11.9%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D.间接动机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4.5pt">
                  <v:imagedata r:id="rId25" o:title=""/>
                </v:shape>
              </w:pict>
            </w:r>
            <w:r>
              <w:pict>
                <v:shape id="_x0000_i1047" type="#_x0000_t75" style="height:9pt;width:102.01pt">
                  <v:imagedata r:id="rId26" o:title=""/>
                </v:shape>
              </w:pict>
            </w:r>
            <w:r>
              <w:t>4.76%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35.71%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4.“知之者不如好之者，好之者不如乐之者”，这一论述强调的学习动机类型是(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A.自我提高动机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22.5pt">
                  <v:imagedata r:id="rId27" o:title=""/>
                </v:shape>
              </w:pict>
            </w:r>
            <w:r>
              <w:pict>
                <v:shape id="_x0000_i1049" type="#_x0000_t75" style="height:9pt;width:84.01pt">
                  <v:imagedata r:id="rId28" o:title=""/>
                </v:shape>
              </w:pict>
            </w:r>
            <w:r>
              <w:t>21.43%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B.外部动机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7.5pt">
                  <v:imagedata r:id="rId15" o:title=""/>
                </v:shape>
              </w:pict>
            </w:r>
            <w:r>
              <w:pict>
                <v:shape id="_x0000_i1051" type="#_x0000_t75" style="height:9pt;width:99.01pt">
                  <v:imagedata r:id="rId16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C.社会交往动机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2.25pt">
                  <v:imagedata r:id="rId17" o:title=""/>
                </v:shape>
              </w:pict>
            </w:r>
            <w:r>
              <w:pict>
                <v:shape id="_x0000_i1053" type="#_x0000_t75" style="height:9pt;width:104.26pt">
                  <v:imagedata r:id="rId18" o:title=""/>
                </v:shape>
              </w:pict>
            </w:r>
            <w:r>
              <w:t>2.38%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D.内部动机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73.51pt">
                  <v:imagedata r:id="rId29" o:title=""/>
                </v:shape>
              </w:pict>
            </w:r>
            <w:r>
              <w:pict>
                <v:shape id="_x0000_i1055" type="#_x0000_t75" style="height:9pt;width:33pt">
                  <v:imagedata r:id="rId30" o:title=""/>
                </v:shape>
              </w:pict>
            </w:r>
            <w:r>
              <w:t>69.05%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69.05%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5.学习动机有高尚和低级之分，其划分标准是学习动机的(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A.作用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7.5pt">
                  <v:imagedata r:id="rId15" o:title=""/>
                </v:shape>
              </w:pict>
            </w:r>
            <w:r>
              <w:pict>
                <v:shape id="_x0000_i1057" type="#_x0000_t75" style="height:9pt;width:99.01pt">
                  <v:imagedata r:id="rId16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B.社会意义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75.76pt">
                  <v:imagedata r:id="rId11" o:title=""/>
                </v:shape>
              </w:pict>
            </w:r>
            <w:r>
              <w:pict>
                <v:shape id="_x0000_i1059" type="#_x0000_t75" style="height:9pt;width:30.75pt">
                  <v:imagedata r:id="rId12" o:title=""/>
                </v:shape>
              </w:pict>
            </w:r>
            <w:r>
              <w:t>71.43%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C.动力来源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7.25pt">
                  <v:imagedata r:id="rId31" o:title=""/>
                </v:shape>
              </w:pict>
            </w:r>
            <w:r>
              <w:pict>
                <v:shape id="_x0000_i1061" type="#_x0000_t75" style="height:9pt;width:89.26pt">
                  <v:imagedata r:id="rId32" o:title=""/>
                </v:shape>
              </w:pict>
            </w:r>
            <w:r>
              <w:t>16.67%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D.个人的前途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4.5pt">
                  <v:imagedata r:id="rId25" o:title=""/>
                </v:shape>
              </w:pict>
            </w:r>
            <w:r>
              <w:pict>
                <v:shape id="_x0000_i1063" type="#_x0000_t75" style="height:9pt;width:102.01pt">
                  <v:imagedata r:id="rId26" o:title=""/>
                </v:shape>
              </w:pict>
            </w:r>
            <w:r>
              <w:t>4.76%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71.43%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