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教师招聘每日一练（11月29日）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1.小强为获得老师和家长的表扬，学习非常刻苦，他的学习动机表现为(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A.附属内驱力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97.51pt">
                  <v:imagedata r:id="rId4" o:title=""/>
                </v:shape>
              </w:pict>
            </w:r>
            <w:r>
              <w:pict>
                <v:shape id="_x0000_i1026" type="#_x0000_t75" style="height:9pt;width:9pt">
                  <v:imagedata r:id="rId5" o:title=""/>
                </v:shape>
              </w:pict>
            </w:r>
            <w:r>
              <w:t>91.89%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B.自我提高内驱力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7" type="#_x0000_t75" style="height:9pt;width:5.25pt">
                  <v:imagedata r:id="rId6" o:title=""/>
                </v:shape>
              </w:pict>
            </w:r>
            <w:r>
              <w:pict>
                <v:shape id="_x0000_i1028" type="#_x0000_t75" style="height:9pt;width:101.26pt">
                  <v:imagedata r:id="rId7" o:title=""/>
                </v:shape>
              </w:pict>
            </w:r>
            <w:r>
              <w:t>5.41%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C.认知内驱力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2.25pt">
                  <v:imagedata r:id="rId8" o:title=""/>
                </v:shape>
              </w:pict>
            </w:r>
            <w:r>
              <w:pict>
                <v:shape id="_x0000_i1030" type="#_x0000_t75" style="height:9pt;width:104.26pt">
                  <v:imagedata r:id="rId9" o:title=""/>
                </v:shape>
              </w:pict>
            </w:r>
            <w:r>
              <w:t>2.7%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D.求知欲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91.89%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2.离下课还有10分钟，这时候一些学生的注意力开始涣散，老师说:“如果大家认真听课，我就免去今天的额外作业”，学生开始认真听课了，老师采取的措施是(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A.正强化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2" type="#_x0000_t75" style="height:9pt;width:28.5pt">
                  <v:imagedata r:id="rId11" o:title=""/>
                </v:shape>
              </w:pict>
            </w:r>
            <w:r>
              <w:pict>
                <v:shape id="_x0000_i1033" type="#_x0000_t75" style="height:9pt;width:78.01pt">
                  <v:imagedata r:id="rId12" o:title=""/>
                </v:shape>
              </w:pict>
            </w:r>
            <w:r>
              <w:t>27.03%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B.负强化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4" type="#_x0000_t75" style="height:9pt;width:77.26pt">
                  <v:imagedata r:id="rId13" o:title=""/>
                </v:shape>
              </w:pict>
            </w:r>
            <w:r>
              <w:pict>
                <v:shape id="_x0000_i1035" type="#_x0000_t75" style="height:9pt;width:29.25pt">
                  <v:imagedata r:id="rId14" o:title=""/>
                </v:shape>
              </w:pict>
            </w:r>
            <w:r>
              <w:t>72.97%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C.惩罚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6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D.消退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72.97%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3.掌握学习理论认为，学生能力上的差异并不能决定他们能否成功掌握教学内容，而是在于他们(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A.学习积极性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8" type="#_x0000_t75" style="height:9pt;width:31.5pt">
                  <v:imagedata r:id="rId15" o:title=""/>
                </v:shape>
              </w:pict>
            </w:r>
            <w:r>
              <w:pict>
                <v:shape id="_x0000_i1039" type="#_x0000_t75" style="height:9pt;width:75.01pt">
                  <v:imagedata r:id="rId16" o:title=""/>
                </v:shape>
              </w:pict>
            </w:r>
            <w:r>
              <w:t>29.73%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B.学习自觉性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25.5pt">
                  <v:imagedata r:id="rId17" o:title=""/>
                </v:shape>
              </w:pict>
            </w:r>
            <w:r>
              <w:pict>
                <v:shape id="_x0000_i1041" type="#_x0000_t75" style="height:9pt;width:81.01pt">
                  <v:imagedata r:id="rId18" o:title=""/>
                </v:shape>
              </w:pict>
            </w:r>
            <w:r>
              <w:t>24.32%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C.智力水平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14.25pt">
                  <v:imagedata r:id="rId19" o:title=""/>
                </v:shape>
              </w:pict>
            </w:r>
            <w:r>
              <w:pict>
                <v:shape id="_x0000_i1043" type="#_x0000_t75" style="height:9pt;width:92.26pt">
                  <v:imagedata r:id="rId20" o:title=""/>
                </v:shape>
              </w:pict>
            </w:r>
            <w:r>
              <w:t>13.51%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D.要花多少时间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34.5pt">
                  <v:imagedata r:id="rId21" o:title=""/>
                </v:shape>
              </w:pict>
            </w:r>
            <w:r>
              <w:pict>
                <v:shape id="_x0000_i1045" type="#_x0000_t75" style="height:9pt;width:72.01pt">
                  <v:imagedata r:id="rId22" o:title=""/>
                </v:shape>
              </w:pict>
            </w:r>
            <w:r>
              <w:t>32.43%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32.43%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4.根据迁移的性质不同和影响效果的不同，可分为(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A.正迁移与负迁移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86.26pt">
                  <v:imagedata r:id="rId23" o:title=""/>
                </v:shape>
              </w:pict>
            </w:r>
            <w:r>
              <w:pict>
                <v:shape id="_x0000_i1047" type="#_x0000_t75" style="height:9pt;width:20.25pt">
                  <v:imagedata r:id="rId24" o:title=""/>
                </v:shape>
              </w:pict>
            </w:r>
            <w:r>
              <w:t>81.08%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B.顺向迁移与逆向迁移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11.25pt">
                  <v:imagedata r:id="rId25" o:title=""/>
                </v:shape>
              </w:pict>
            </w:r>
            <w:r>
              <w:pict>
                <v:shape id="_x0000_i1049" type="#_x0000_t75" style="height:9pt;width:95.26pt">
                  <v:imagedata r:id="rId26" o:title=""/>
                </v:shape>
              </w:pict>
            </w:r>
            <w:r>
              <w:t>10.81%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C.水平迁移与垂直迁移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D.一般迁移与特殊迁移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8.25pt">
                  <v:imagedata r:id="rId27" o:title=""/>
                </v:shape>
              </w:pict>
            </w:r>
            <w:r>
              <w:pict>
                <v:shape id="_x0000_i1052" type="#_x0000_t75" style="height:9pt;width:98.26pt">
                  <v:imagedata r:id="rId28" o:title=""/>
                </v:shape>
              </w:pict>
            </w:r>
            <w:r>
              <w:t>8.11%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81.08%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5.学生的知识学习过程主要是一个对知识的内在加工过程，它包括三个阶段，即知识获得、知识保持和(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A.知识巩固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8.25pt">
                  <v:imagedata r:id="rId27" o:title=""/>
                </v:shape>
              </w:pict>
            </w:r>
            <w:r>
              <w:pict>
                <v:shape id="_x0000_i1054" type="#_x0000_t75" style="height:9pt;width:98.26pt">
                  <v:imagedata r:id="rId28" o:title=""/>
                </v:shape>
              </w:pict>
            </w:r>
            <w:r>
              <w:t>8.11%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B.知识运用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16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45.76pt">
                  <v:imagedata r:id="rId29" o:title=""/>
                </v:shape>
              </w:pict>
            </w:r>
            <w:r>
              <w:pict>
                <v:shape id="_x0000_i1056" type="#_x0000_t75" style="height:9pt;width:60.76pt">
                  <v:imagedata r:id="rId30" o:title=""/>
                </v:shape>
              </w:pict>
            </w:r>
            <w:r>
              <w:t>43.24%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C.知识提取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7" type="#_x0000_t75" style="height:9pt;width:45.76pt">
                  <v:imagedata r:id="rId29" o:title=""/>
                </v:shape>
              </w:pict>
            </w:r>
            <w:r>
              <w:pict>
                <v:shape id="_x0000_i1058" type="#_x0000_t75" style="height:9pt;width:60.76pt">
                  <v:imagedata r:id="rId30" o:title=""/>
                </v:shape>
              </w:pict>
            </w:r>
            <w:r>
              <w:t>43.24%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D.知识迁移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9" type="#_x0000_t75" style="height:9pt;width:5.25pt">
                  <v:imagedata r:id="rId6" o:title=""/>
                </v:shape>
              </w:pict>
            </w:r>
            <w:r>
              <w:pict>
                <v:shape id="_x0000_i1060" type="#_x0000_t75" style="height:9pt;width:101.26pt">
                  <v:imagedata r:id="rId7" o:title=""/>
                </v:shape>
              </w:pict>
            </w:r>
            <w:r>
              <w:t>5.41%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43.24%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