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教师招聘每日一练（12月9日）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1.语文老师在接手一个新班级时，想要了解学生的掌握的基础知识情况，她首先应该进行(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A.相对性评价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3.5pt">
                  <v:imagedata r:id="rId4" o:title=""/>
                </v:shape>
              </w:pict>
            </w:r>
            <w:r>
              <w:pict>
                <v:shape id="_x0000_i1026" type="#_x0000_t75" style="height:9pt;width:93.01pt">
                  <v:imagedata r:id="rId5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B.诊断性评价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84.76pt">
                  <v:imagedata r:id="rId6" o:title=""/>
                </v:shape>
              </w:pict>
            </w:r>
            <w:r>
              <w:pict>
                <v:shape id="_x0000_i1028" type="#_x0000_t75" style="height:9pt;width:21.75pt">
                  <v:imagedata r:id="rId7" o:title=""/>
                </v:shape>
              </w:pict>
            </w:r>
            <w:r>
              <w:t>80%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C.绝对性评价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.25pt">
                  <v:imagedata r:id="rId8" o:title=""/>
                </v:shape>
              </w:pict>
            </w:r>
            <w:r>
              <w:pict>
                <v:shape id="_x0000_i1030" type="#_x0000_t75" style="height:9pt;width:104.26pt">
                  <v:imagedata r:id="rId9" o:title=""/>
                </v:shape>
              </w:pict>
            </w:r>
            <w:r>
              <w:t>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D.形成性评价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4.5pt">
                  <v:imagedata r:id="rId10" o:title=""/>
                </v:shape>
              </w:pict>
            </w:r>
            <w:r>
              <w:pict>
                <v:shape id="_x0000_i1032" type="#_x0000_t75" style="height:9pt;width:102.01pt">
                  <v:imagedata r:id="rId11" o:title=""/>
                </v:shape>
              </w:pict>
            </w:r>
            <w:r>
              <w:t>4.44%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2.根据奥苏贝尔对有意义学习的分类，如果儿童听到“鸟”或看到文字的“鸟”，就知道它代表实际的鸟，即使此时并未见到真实的鸟，儿童也能以语言或文字的形式在大脑中形成关于鸟的形象。这属于(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A.概念学习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44.26pt">
                  <v:imagedata r:id="rId12" o:title=""/>
                </v:shape>
              </w:pict>
            </w:r>
            <w:r>
              <w:pict>
                <v:shape id="_x0000_i1034" type="#_x0000_t75" style="height:9pt;width:62.26pt">
                  <v:imagedata r:id="rId13" o:title=""/>
                </v:shape>
              </w:pict>
            </w:r>
            <w:r>
              <w:t>42.22%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B.命题学习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C.发现学习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2.25pt">
                  <v:imagedata r:id="rId8" o:title=""/>
                </v:shape>
              </w:pict>
            </w:r>
            <w:r>
              <w:pict>
                <v:shape id="_x0000_i1037" type="#_x0000_t75" style="height:9pt;width:104.26pt">
                  <v:imagedata r:id="rId9" o:title=""/>
                </v:shape>
              </w:pict>
            </w:r>
            <w:r>
              <w:t>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D.抽象符号学习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58.51pt">
                  <v:imagedata r:id="rId15" o:title=""/>
                </v:shape>
              </w:pict>
            </w:r>
            <w:r>
              <w:pict>
                <v:shape id="_x0000_i1039" type="#_x0000_t75" style="height:9pt;width:48.01pt">
                  <v:imagedata r:id="rId16" o:title=""/>
                </v:shape>
              </w:pict>
            </w:r>
            <w:r>
              <w:t>55.56%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55.56%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陈老师在讲“二氧化碳性质”时，讲台上放着两瓶没有标签的无色气体，其中一瓶是二氧化碳，一瓶是空气，怎么区分它们呢?陈老师边说边将燃烧的木条分别深入两个集气瓶中，告诉学生使木条熄灭的是二氧化碳，使木条继续燃烧的是空气，这种教学方法是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A.实验法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37.51pt">
                  <v:imagedata r:id="rId17" o:title=""/>
                </v:shape>
              </w:pict>
            </w:r>
            <w:r>
              <w:pict>
                <v:shape id="_x0000_i1041" type="#_x0000_t75" style="height:9pt;width:69.01pt">
                  <v:imagedata r:id="rId18" o:title=""/>
                </v:shape>
              </w:pict>
            </w:r>
            <w:r>
              <w:t>35.56%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B.讲授法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C.演示法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68.26pt">
                  <v:imagedata r:id="rId19" o:title=""/>
                </v:shape>
              </w:pict>
            </w:r>
            <w:r>
              <w:pict>
                <v:shape id="_x0000_i1044" type="#_x0000_t75" style="height:9pt;width:38.26pt">
                  <v:imagedata r:id="rId20" o:title=""/>
                </v:shape>
              </w:pict>
            </w:r>
            <w:r>
              <w:t>64.44%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D.谈话法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64.44%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4.老师上好一节课，需要有多方面的要求，下列不属于一节好课的要求的是(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A.目标明确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2.25pt">
                  <v:imagedata r:id="rId8" o:title=""/>
                </v:shape>
              </w:pict>
            </w:r>
            <w:r>
              <w:pict>
                <v:shape id="_x0000_i1047" type="#_x0000_t75" style="height:9pt;width:104.26pt">
                  <v:imagedata r:id="rId9" o:title=""/>
                </v:shape>
              </w:pict>
            </w:r>
            <w:r>
              <w:t>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B.内容正确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6.75pt">
                  <v:imagedata r:id="rId21" o:title=""/>
                </v:shape>
              </w:pict>
            </w:r>
            <w:r>
              <w:pict>
                <v:shape id="_x0000_i1049" type="#_x0000_t75" style="height:9pt;width:99.76pt">
                  <v:imagedata r:id="rId22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C.课堂时间明确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94.51pt">
                  <v:imagedata r:id="rId23" o:title=""/>
                </v:shape>
              </w:pict>
            </w:r>
            <w:r>
              <w:pict>
                <v:shape id="_x0000_i1051" type="#_x0000_t75" style="height:9pt;width:12pt">
                  <v:imagedata r:id="rId24" o:title=""/>
                </v:shape>
              </w:pict>
            </w:r>
            <w:r>
              <w:t>88.89%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D.方法得当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2.25pt">
                  <v:imagedata r:id="rId8" o:title=""/>
                </v:shape>
              </w:pict>
            </w:r>
            <w:r>
              <w:pict>
                <v:shape id="_x0000_i1053" type="#_x0000_t75" style="height:9pt;width:104.26pt">
                  <v:imagedata r:id="rId9" o:title=""/>
                </v:shape>
              </w:pict>
            </w:r>
            <w:r>
              <w:t>2.22%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88.89%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5.中国最早采用班级组织形式的是(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A.京师大学堂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21pt">
                  <v:imagedata r:id="rId25" o:title=""/>
                </v:shape>
              </w:pict>
            </w:r>
            <w:r>
              <w:pict>
                <v:shape id="_x0000_i1055" type="#_x0000_t75" style="height:9pt;width:85.51pt">
                  <v:imagedata r:id="rId26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B.福建船政学院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.25pt">
                  <v:imagedata r:id="rId8" o:title=""/>
                </v:shape>
              </w:pict>
            </w:r>
            <w:r>
              <w:pict>
                <v:shape id="_x0000_i1057" type="#_x0000_t75" style="height:9pt;width:104.26pt">
                  <v:imagedata r:id="rId9" o:title=""/>
                </v:shape>
              </w:pict>
            </w:r>
            <w:r>
              <w:t>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C.京师同文馆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66.01pt">
                  <v:imagedata r:id="rId27" o:title=""/>
                </v:shape>
              </w:pict>
            </w:r>
            <w:r>
              <w:pict>
                <v:shape id="_x0000_i1059" type="#_x0000_t75" style="height:9pt;width:40.51pt">
                  <v:imagedata r:id="rId28" o:title=""/>
                </v:shape>
              </w:pict>
            </w:r>
            <w:r>
              <w:t>62.22%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D.南洋公学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6.5pt">
                  <v:imagedata r:id="rId29" o:title=""/>
                </v:shape>
              </w:pict>
            </w:r>
            <w:r>
              <w:pict>
                <v:shape id="_x0000_i1061" type="#_x0000_t75" style="height:9pt;width:90.01pt">
                  <v:imagedata r:id="rId30" o:title=""/>
                </v:shape>
              </w:pict>
            </w:r>
            <w:r>
              <w:t>15.56%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62.22%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