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教师招聘每日一练（12月21日）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1.归因理论认为，要使需要得到满足，最根本的是( ).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A.了解行动原因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45.01pt">
                  <v:imagedata r:id="rId4" o:title=""/>
                </v:shape>
              </w:pict>
            </w:r>
            <w:r>
              <w:pict>
                <v:shape id="_x0000_i1026" type="#_x0000_t75" style="height:9pt;width:61.51pt">
                  <v:imagedata r:id="rId5" o:title=""/>
                </v:shape>
              </w:pict>
            </w:r>
            <w:r>
              <w:t>42.55%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B.提供外部诱因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7" type="#_x0000_t75" style="height:9pt;width:13.5pt">
                  <v:imagedata r:id="rId6" o:title=""/>
                </v:shape>
              </w:pict>
            </w:r>
            <w:r>
              <w:pict>
                <v:shape id="_x0000_i1028" type="#_x0000_t75" style="height:9pt;width:93.01pt">
                  <v:imagedata r:id="rId7" o:title=""/>
                </v:shape>
              </w:pict>
            </w:r>
            <w:r>
              <w:t>12.77%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C.激发高级需要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29.25pt">
                  <v:imagedata r:id="rId8" o:title=""/>
                </v:shape>
              </w:pict>
            </w:r>
            <w:r>
              <w:pict>
                <v:shape id="_x0000_i1030" type="#_x0000_t75" style="height:9pt;width:77.26pt">
                  <v:imagedata r:id="rId9" o:title=""/>
                </v:shape>
              </w:pict>
            </w:r>
            <w:r>
              <w:t>27.66%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D.不断予及强化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8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18pt">
                  <v:imagedata r:id="rId10" o:title=""/>
                </v:shape>
              </w:pict>
            </w:r>
            <w:r>
              <w:pict>
                <v:shape id="_x0000_i1032" type="#_x0000_t75" style="height:9pt;width:88.51pt">
                  <v:imagedata r:id="rId11" o:title=""/>
                </v:shape>
              </w:pict>
            </w:r>
            <w:r>
              <w:t>17.02%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42.55%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2.以下描述，属于动机的激发功能的是(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A.想学习了，于是去图书馆看书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58.51pt">
                  <v:imagedata r:id="rId12" o:title=""/>
                </v:shape>
              </w:pict>
            </w:r>
            <w:r>
              <w:pict>
                <v:shape id="_x0000_i1034" type="#_x0000_t75" style="height:9pt;width:48.01pt">
                  <v:imagedata r:id="rId13" o:title=""/>
                </v:shape>
              </w:pict>
            </w:r>
            <w:r>
              <w:t>55.32%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B.肚子饿，引起觅食活动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19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42.76pt">
                  <v:imagedata r:id="rId14" o:title=""/>
                </v:shape>
              </w:pict>
            </w:r>
            <w:r>
              <w:pict>
                <v:shape id="_x0000_i1036" type="#_x0000_t75" style="height:9pt;width:63.76pt">
                  <v:imagedata r:id="rId15" o:title=""/>
                </v:shape>
              </w:pict>
            </w:r>
            <w:r>
              <w:t>40.43%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C.“两耳不闻窗外事”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2.25pt">
                  <v:imagedata r:id="rId16" o:title=""/>
                </v:shape>
              </w:pict>
            </w:r>
            <w:r>
              <w:pict>
                <v:shape id="_x0000_i1038" type="#_x0000_t75" style="height:9pt;width:104.26pt">
                  <v:imagedata r:id="rId17" o:title=""/>
                </v:shape>
              </w:pict>
            </w:r>
            <w:r>
              <w:t>2.13%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D.“坐怀不乱”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2.25pt">
                  <v:imagedata r:id="rId16" o:title=""/>
                </v:shape>
              </w:pict>
            </w:r>
            <w:r>
              <w:pict>
                <v:shape id="_x0000_i1040" type="#_x0000_t75" style="height:9pt;width:104.26pt">
                  <v:imagedata r:id="rId17" o:title=""/>
                </v:shape>
              </w:pict>
            </w:r>
            <w:r>
              <w:t>2.13%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40.43%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3.形式训练说所涉及的迁移本质是(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A.水平迁移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24.75pt">
                  <v:imagedata r:id="rId18" o:title=""/>
                </v:shape>
              </w:pict>
            </w:r>
            <w:r>
              <w:pict>
                <v:shape id="_x0000_i1042" type="#_x0000_t75" style="height:9pt;width:81.76pt">
                  <v:imagedata r:id="rId19" o:title=""/>
                </v:shape>
              </w:pict>
            </w:r>
            <w:r>
              <w:t>23.4%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B.垂直迁移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9pt">
                  <v:imagedata r:id="rId20" o:title=""/>
                </v:shape>
              </w:pict>
            </w:r>
            <w:r>
              <w:pict>
                <v:shape id="_x0000_i1044" type="#_x0000_t75" style="height:9pt;width:97.51pt">
                  <v:imagedata r:id="rId21" o:title=""/>
                </v:shape>
              </w:pict>
            </w:r>
            <w:r>
              <w:t>8.51%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C.特殊迁移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6.75pt">
                  <v:imagedata r:id="rId22" o:title=""/>
                </v:shape>
              </w:pict>
            </w:r>
            <w:r>
              <w:pict>
                <v:shape id="_x0000_i1046" type="#_x0000_t75" style="height:9pt;width:99.76pt">
                  <v:imagedata r:id="rId23" o:title=""/>
                </v:shape>
              </w:pict>
            </w:r>
            <w:r>
              <w:t>6.38%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D.一般迁移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29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65.26pt">
                  <v:imagedata r:id="rId24" o:title=""/>
                </v:shape>
              </w:pict>
            </w:r>
            <w:r>
              <w:pict>
                <v:shape id="_x0000_i1048" type="#_x0000_t75" style="height:9pt;width:41.26pt">
                  <v:imagedata r:id="rId25" o:title=""/>
                </v:shape>
              </w:pict>
            </w:r>
            <w:r>
              <w:t>61.7%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61.7%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4.()指的是通过自身努力，胜任一定的工作，取得一定的皮就，从而赢得一定社会地位的需要。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A.自我提高内驱力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81.01pt">
                  <v:imagedata r:id="rId26" o:title=""/>
                </v:shape>
              </w:pict>
            </w:r>
            <w:r>
              <w:pict>
                <v:shape id="_x0000_i1050" type="#_x0000_t75" style="height:9pt;width:25.5pt">
                  <v:imagedata r:id="rId27" o:title=""/>
                </v:shape>
              </w:pict>
            </w:r>
            <w:r>
              <w:t>76.6%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B.认知内驱力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4.5pt">
                  <v:imagedata r:id="rId28" o:title=""/>
                </v:shape>
              </w:pict>
            </w:r>
            <w:r>
              <w:pict>
                <v:shape id="_x0000_i1052" type="#_x0000_t75" style="height:9pt;width:102.01pt">
                  <v:imagedata r:id="rId29" o:title=""/>
                </v:shape>
              </w:pict>
            </w:r>
            <w:r>
              <w:t>4.26%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C.附属内驱力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20.25pt">
                  <v:imagedata r:id="rId30" o:title=""/>
                </v:shape>
              </w:pict>
            </w:r>
            <w:r>
              <w:pict>
                <v:shape id="_x0000_i1054" type="#_x0000_t75" style="height:9pt;width:86.26pt">
                  <v:imagedata r:id="rId31" o:title=""/>
                </v:shape>
              </w:pict>
            </w:r>
            <w:r>
              <w:t>19.15%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D.创新发展内驱力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106.51pt">
                  <v:imagedata r:id="rId32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76.6%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5.教师要学生列举筷子的用途，某学生在单位时间内列出了很多的答案，但是都在餐饮的范围内，这表明该学生发散性思维(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A.流畅性好，变通性好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2.25pt">
                  <v:imagedata r:id="rId16" o:title=""/>
                </v:shape>
              </w:pict>
            </w:r>
            <w:r>
              <w:pict>
                <v:shape id="_x0000_i1057" type="#_x0000_t75" style="height:9pt;width:104.26pt">
                  <v:imagedata r:id="rId17" o:title=""/>
                </v:shape>
              </w:pict>
            </w:r>
            <w:r>
              <w:t>2.13%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B.流畅性好，变通性差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8" type="#_x0000_t75" style="height:9pt;width:101.26pt">
                  <v:imagedata r:id="rId33" o:title=""/>
                </v:shape>
              </w:pict>
            </w:r>
            <w:r>
              <w:pict>
                <v:shape id="_x0000_i1059" type="#_x0000_t75" style="height:9pt;width:5.25pt">
                  <v:imagedata r:id="rId34" o:title=""/>
                </v:shape>
              </w:pict>
            </w:r>
            <w:r>
              <w:t>95.74%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C.流畅性差，变通性好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60" type="#_x0000_t75" style="height:9pt;width:106.51pt">
                  <v:imagedata r:id="rId32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D.流畅性差，变通性差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61" type="#_x0000_t75" style="height:9pt;width:2.25pt">
                  <v:imagedata r:id="rId16" o:title=""/>
                </v:shape>
              </w:pict>
            </w:r>
            <w:r>
              <w:pict>
                <v:shape id="_x0000_i1062" type="#_x0000_t75" style="height:9pt;width:104.26pt">
                  <v:imagedata r:id="rId17" o:title=""/>
                </v:shape>
              </w:pict>
            </w:r>
            <w:r>
              <w:t>2.13%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95.74%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image" Target="media/image28.png" /><Relationship Id="rId32" Type="http://schemas.openxmlformats.org/officeDocument/2006/relationships/image" Target="media/image29.png" /><Relationship Id="rId33" Type="http://schemas.openxmlformats.org/officeDocument/2006/relationships/image" Target="media/image30.png" /><Relationship Id="rId34" Type="http://schemas.openxmlformats.org/officeDocument/2006/relationships/image" Target="media/image31.png" /><Relationship Id="rId35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