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教师招聘每日一练（12月23日）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1.目前研究男女智力的性别差异的基本讨论之一是(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A.男优于女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pt">
                  <v:imagedata r:id="rId4" o:title=""/>
                </v:shape>
              </w:pict>
            </w:r>
            <w:r>
              <w:pict>
                <v:shape id="_x0000_i1026" type="#_x0000_t75" style="height:9pt;width:100.51pt">
                  <v:imagedata r:id="rId5" o:title=""/>
                </v:shape>
              </w:pict>
            </w:r>
            <w:r>
              <w:t>5.66%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B.男女总体水平大致相等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49.51pt">
                  <v:imagedata r:id="rId6" o:title=""/>
                </v:shape>
              </w:pict>
            </w:r>
            <w:r>
              <w:pict>
                <v:shape id="_x0000_i1028" type="#_x0000_t75" style="height:9pt;width:57.01pt">
                  <v:imagedata r:id="rId7" o:title=""/>
                </v:shape>
              </w:pict>
            </w:r>
            <w:r>
              <w:t>47.17%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C.女优于男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D.有的年龄段男女总体水平相等，有的不相等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49.51pt">
                  <v:imagedata r:id="rId6" o:title=""/>
                </v:shape>
              </w:pict>
            </w:r>
            <w:r>
              <w:pict>
                <v:shape id="_x0000_i1031" type="#_x0000_t75" style="height:9pt;width:57.01pt">
                  <v:imagedata r:id="rId7" o:title=""/>
                </v:shape>
              </w:pict>
            </w:r>
            <w:r>
              <w:t>47.17%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47.17%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2.学生阿华希望班级的管理能更加民主化，在班级制度的制定上老师能更多地征求学生的意见、考虑学生的想法。学生阿华的诉求属于(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A.生存需要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.5pt">
                  <v:imagedata r:id="rId9" o:title=""/>
                </v:shape>
              </w:pict>
            </w:r>
            <w:r>
              <w:pict>
                <v:shape id="_x0000_i1033" type="#_x0000_t75" style="height:9pt;width:105.01pt">
                  <v:imagedata r:id="rId10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B.安全需要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C.尊重需要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90.01pt">
                  <v:imagedata r:id="rId11" o:title=""/>
                </v:shape>
              </w:pict>
            </w:r>
            <w:r>
              <w:pict>
                <v:shape id="_x0000_i1036" type="#_x0000_t75" style="height:9pt;width:16.5pt">
                  <v:imagedata r:id="rId12" o:title=""/>
                </v:shape>
              </w:pict>
            </w:r>
            <w:r>
              <w:t>84.91%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D.自我实现需要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3.5pt">
                  <v:imagedata r:id="rId13" o:title=""/>
                </v:shape>
              </w:pict>
            </w:r>
            <w:r>
              <w:pict>
                <v:shape id="_x0000_i1038" type="#_x0000_t75" style="height:9pt;width:93.01pt">
                  <v:imagedata r:id="rId14" o:title=""/>
                </v:shape>
              </w:pict>
            </w:r>
            <w:r>
              <w:t>13.21%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3.贾德的“水下打靶实验”说明(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A.掌握知识是次要的，训练官能才是最重要的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pt">
                  <v:imagedata r:id="rId4" o:title=""/>
                </v:shape>
              </w:pict>
            </w:r>
            <w:r>
              <w:pict>
                <v:shape id="_x0000_i1040" type="#_x0000_t75" style="height:9pt;width:100.51pt">
                  <v:imagedata r:id="rId5" o:title=""/>
                </v:shape>
              </w:pict>
            </w:r>
            <w:r>
              <w:t>5.66%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B.两种情景相同的要素越多，迁移的程度越高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3.5pt">
                  <v:imagedata r:id="rId13" o:title=""/>
                </v:shape>
              </w:pict>
            </w:r>
            <w:r>
              <w:pict>
                <v:shape id="_x0000_i1042" type="#_x0000_t75" style="height:9pt;width:93.01pt">
                  <v:imagedata r:id="rId14" o:title=""/>
                </v:shape>
              </w:pict>
            </w:r>
            <w:r>
              <w:t>13.21%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C.概括化原理掌握得越好，迁移的效果越好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54.01pt">
                  <v:imagedata r:id="rId15" o:title=""/>
                </v:shape>
              </w:pict>
            </w:r>
            <w:r>
              <w:pict>
                <v:shape id="_x0000_i1044" type="#_x0000_t75" style="height:9pt;width:52.51pt">
                  <v:imagedata r:id="rId16" o:title=""/>
                </v:shape>
              </w:pict>
            </w:r>
            <w:r>
              <w:t>50.94%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D.迁移取决于对各要素间整体关系的理解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1.5pt">
                  <v:imagedata r:id="rId17" o:title=""/>
                </v:shape>
              </w:pict>
            </w:r>
            <w:r>
              <w:pict>
                <v:shape id="_x0000_i1046" type="#_x0000_t75" style="height:9pt;width:75.01pt">
                  <v:imagedata r:id="rId18" o:title=""/>
                </v:shape>
              </w:pict>
            </w:r>
            <w:r>
              <w:t>30.19%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50.94%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4.陈老师在一次数学考试中，想使学生的学习能力得到自我满足的积极结果，出题时有意降低难度，让学生获得满意的分数而激发学习动机。这符合桑代克学习规律的(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A.准确律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.5pt">
                  <v:imagedata r:id="rId9" o:title=""/>
                </v:shape>
              </w:pict>
            </w:r>
            <w:r>
              <w:pict>
                <v:shape id="_x0000_i1048" type="#_x0000_t75" style="height:9pt;width:105.01pt">
                  <v:imagedata r:id="rId10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B.练习律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7.5pt">
                  <v:imagedata r:id="rId19" o:title=""/>
                </v:shape>
              </w:pict>
            </w:r>
            <w:r>
              <w:pict>
                <v:shape id="_x0000_i1050" type="#_x0000_t75" style="height:9pt;width:99.01pt">
                  <v:imagedata r:id="rId20" o:title=""/>
                </v:shape>
              </w:pict>
            </w:r>
            <w:r>
              <w:t>7.55%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C.效果律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63.76pt">
                  <v:imagedata r:id="rId21" o:title=""/>
                </v:shape>
              </w:pict>
            </w:r>
            <w:r>
              <w:pict>
                <v:shape id="_x0000_i1052" type="#_x0000_t75" style="height:9pt;width:42.76pt">
                  <v:imagedata r:id="rId22" o:title=""/>
                </v:shape>
              </w:pict>
            </w:r>
            <w:r>
              <w:t>60.38%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D.动机律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31.5pt">
                  <v:imagedata r:id="rId17" o:title=""/>
                </v:shape>
              </w:pict>
            </w:r>
            <w:r>
              <w:pict>
                <v:shape id="_x0000_i1054" type="#_x0000_t75" style="height:9pt;width:75.01pt">
                  <v:imagedata r:id="rId18" o:title=""/>
                </v:shape>
              </w:pict>
            </w:r>
            <w:r>
              <w:t>30.19%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60.38%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5.教育学生必须了解学生的年龄特征，这要求教师必须具备(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A.系统的马列主义理论修养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.75pt">
                  <v:imagedata r:id="rId23" o:title=""/>
                </v:shape>
              </w:pict>
            </w:r>
            <w:r>
              <w:pict>
                <v:shape id="_x0000_i1056" type="#_x0000_t75" style="height:9pt;width:102.76pt">
                  <v:imagedata r:id="rId24" o:title=""/>
                </v:shape>
              </w:pict>
            </w:r>
            <w:r>
              <w:t>3.77%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B.教育科学知识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98.26pt">
                  <v:imagedata r:id="rId25" o:title=""/>
                </v:shape>
              </w:pict>
            </w:r>
            <w:r>
              <w:pict>
                <v:shape id="_x0000_i1058" type="#_x0000_t75" style="height:9pt;width:8.25pt">
                  <v:imagedata r:id="rId26" o:title=""/>
                </v:shape>
              </w:pict>
            </w:r>
            <w:r>
              <w:t>92.45%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C.广博的文化基础知识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D.精深的专业知识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3.75pt">
                  <v:imagedata r:id="rId23" o:title=""/>
                </v:shape>
              </w:pict>
            </w:r>
            <w:r>
              <w:pict>
                <v:shape id="_x0000_i1061" type="#_x0000_t75" style="height:9pt;width:102.76pt">
                  <v:imagedata r:id="rId24" o:title=""/>
                </v:shape>
              </w:pict>
            </w:r>
            <w:r>
              <w:t>3.77%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92.45%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