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2022教招每日一练（1月10日）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1.研究表明，学生的动机决定选择学习策略和学习效果。具有外部动机的学生倾向于选择和使用( )的策略;具有内部动机的学生倾向于选择和使用( )学习策略。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A.复述策略、精细加工 和元认知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30pt">
                  <v:imagedata r:id="rId4" o:title=""/>
                </v:shape>
              </w:pict>
            </w:r>
            <w:r>
              <w:pict>
                <v:shape id="_x0000_i1026" type="#_x0000_t75" style="height:9pt;width:76.51pt">
                  <v:imagedata r:id="rId5" o:title=""/>
                </v:shape>
              </w:pict>
            </w:r>
            <w:r>
              <w:t>28.57%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B.机械学习、有意义和组织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18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27" type="#_x0000_t75" style="height:9pt;width:33.75pt">
                  <v:imagedata r:id="rId6" o:title=""/>
                </v:shape>
              </w:pict>
            </w:r>
            <w:r>
              <w:pict>
                <v:shape id="_x0000_i1028" type="#_x0000_t75" style="height:9pt;width:72.76pt">
                  <v:imagedata r:id="rId7" o:title=""/>
                </v:shape>
              </w:pict>
            </w:r>
            <w:r>
              <w:t>32.14%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C.复述策略、精细加工和组织的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36.01pt">
                  <v:imagedata r:id="rId8" o:title=""/>
                </v:shape>
              </w:pict>
            </w:r>
            <w:r>
              <w:pict>
                <v:shape id="_x0000_i1030" type="#_x0000_t75" style="height:9pt;width:70.51pt">
                  <v:imagedata r:id="rId9" o:title=""/>
                </v:shape>
              </w:pict>
            </w:r>
            <w:r>
              <w:t>33.93%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D.机械学习、监控策略和调节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5.25pt">
                  <v:imagedata r:id="rId10" o:title=""/>
                </v:shape>
              </w:pict>
            </w:r>
            <w:r>
              <w:pict>
                <v:shape id="_x0000_i1032" type="#_x0000_t75" style="height:9pt;width:101.26pt">
                  <v:imagedata r:id="rId11" o:title=""/>
                </v:shape>
              </w:pict>
            </w:r>
            <w:r>
              <w:t>5.36%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32.14%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2.有人记忆马克思的生日1818年5月5日时，联想为“马克思一巴掌一巴掌打得资产阶级呜呜地哭”，这是使用了(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A.组织策略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9pt">
                  <v:imagedata r:id="rId12" o:title=""/>
                </v:shape>
              </w:pict>
            </w:r>
            <w:r>
              <w:pict>
                <v:shape id="_x0000_i1034" type="#_x0000_t75" style="height:9pt;width:97.51pt">
                  <v:imagedata r:id="rId13" o:title=""/>
                </v:shape>
              </w:pict>
            </w:r>
            <w:r>
              <w:t>8.93%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B.精细加工策略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44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83.26pt">
                  <v:imagedata r:id="rId14" o:title=""/>
                </v:shape>
              </w:pict>
            </w:r>
            <w:r>
              <w:pict>
                <v:shape id="_x0000_i1036" type="#_x0000_t75" style="height:9pt;width:23.25pt">
                  <v:imagedata r:id="rId15" o:title=""/>
                </v:shape>
              </w:pict>
            </w:r>
            <w:r>
              <w:t>78.57%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C.元认识策略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9pt">
                  <v:imagedata r:id="rId12" o:title=""/>
                </v:shape>
              </w:pict>
            </w:r>
            <w:r>
              <w:pict>
                <v:shape id="_x0000_i1038" type="#_x0000_t75" style="height:9pt;width:97.51pt">
                  <v:imagedata r:id="rId13" o:title=""/>
                </v:shape>
              </w:pict>
            </w:r>
            <w:r>
              <w:t>8.93%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D.复述策略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3.75pt">
                  <v:imagedata r:id="rId16" o:title=""/>
                </v:shape>
              </w:pict>
            </w:r>
            <w:r>
              <w:pict>
                <v:shape id="_x0000_i1040" type="#_x0000_t75" style="height:9pt;width:102.76pt">
                  <v:imagedata r:id="rId17" o:title=""/>
                </v:shape>
              </w:pict>
            </w:r>
            <w:r>
              <w:t>3.57%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78.57%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3.问题是一种( )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A.障碍或者限制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8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15pt">
                  <v:imagedata r:id="rId18" o:title=""/>
                </v:shape>
              </w:pict>
            </w:r>
            <w:r>
              <w:pict>
                <v:shape id="_x0000_i1042" type="#_x0000_t75" style="height:9pt;width:91.51pt">
                  <v:imagedata r:id="rId19" o:title=""/>
                </v:shape>
              </w:pict>
            </w:r>
            <w:r>
              <w:t>14.29%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B.刺激情景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11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20.25pt">
                  <v:imagedata r:id="rId20" o:title=""/>
                </v:shape>
              </w:pict>
            </w:r>
            <w:r>
              <w:pict>
                <v:shape id="_x0000_i1044" type="#_x0000_t75" style="height:9pt;width:86.26pt">
                  <v:imagedata r:id="rId21" o:title=""/>
                </v:shape>
              </w:pict>
            </w:r>
            <w:r>
              <w:t>19.64%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C.一定条件和特定的目标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11.25pt">
                  <v:imagedata r:id="rId22" o:title=""/>
                </v:shape>
              </w:pict>
            </w:r>
            <w:r>
              <w:pict>
                <v:shape id="_x0000_i1046" type="#_x0000_t75" style="height:9pt;width:95.26pt">
                  <v:imagedata r:id="rId23" o:title=""/>
                </v:shape>
              </w:pict>
            </w:r>
            <w:r>
              <w:t>10.71%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D.给定信息和目标状态之间的中间状态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31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58.51pt">
                  <v:imagedata r:id="rId24" o:title=""/>
                </v:shape>
              </w:pict>
            </w:r>
            <w:r>
              <w:pict>
                <v:shape id="_x0000_i1048" type="#_x0000_t75" style="height:9pt;width:48.01pt">
                  <v:imagedata r:id="rId25" o:title=""/>
                </v:shape>
              </w:pict>
            </w:r>
            <w:r>
              <w:t>55.36%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19.64%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4.下列属于负强化的是(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A对犯错的学生罚站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18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33.75pt">
                  <v:imagedata r:id="rId6" o:title=""/>
                </v:shape>
              </w:pict>
            </w:r>
            <w:r>
              <w:pict>
                <v:shape id="_x0000_i1050" type="#_x0000_t75" style="height:9pt;width:72.76pt">
                  <v:imagedata r:id="rId7" o:title=""/>
                </v:shape>
              </w:pict>
            </w:r>
            <w:r>
              <w:t>32.14%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B完成作业就可以出去踢球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5.25pt">
                  <v:imagedata r:id="rId10" o:title=""/>
                </v:shape>
              </w:pict>
            </w:r>
            <w:r>
              <w:pict>
                <v:shape id="_x0000_i1052" type="#_x0000_t75" style="height:9pt;width:101.26pt">
                  <v:imagedata r:id="rId11" o:title=""/>
                </v:shape>
              </w:pict>
            </w:r>
            <w:r>
              <w:t>5.36%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C正确回答问题就可以获得一朵小红花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106.51pt">
                  <v:imagedata r:id="rId2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D正确回答问题就可以不抄试卷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35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66.01pt">
                  <v:imagedata r:id="rId27" o:title=""/>
                </v:shape>
              </w:pict>
            </w:r>
            <w:r>
              <w:pict>
                <v:shape id="_x0000_i1055" type="#_x0000_t75" style="height:9pt;width:40.51pt">
                  <v:imagedata r:id="rId28" o:title=""/>
                </v:shape>
              </w:pict>
            </w:r>
            <w:r>
              <w:t>62.5%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62.5%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5.教育必须为社会主义现代化建设服务，必须与生产劳动相结合，培养德、智体等方面全面发展的社会主义事业的建设者和接班人。以上这段关于教育目的的表述出自(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A.《关于教育工作的指示》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6" type="#_x0000_t75" style="height:9pt;width:18.75pt">
                  <v:imagedata r:id="rId29" o:title=""/>
                </v:shape>
              </w:pict>
            </w:r>
            <w:r>
              <w:pict>
                <v:shape id="_x0000_i1057" type="#_x0000_t75" style="height:9pt;width:87.76pt">
                  <v:imagedata r:id="rId30" o:title=""/>
                </v:shape>
              </w:pict>
            </w:r>
            <w:r>
              <w:t>17.86%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B.《中华人民共和国宪法》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58" type="#_x0000_t75" style="height:9pt;width:3.75pt">
                  <v:imagedata r:id="rId16" o:title=""/>
                </v:shape>
              </w:pict>
            </w:r>
            <w:r>
              <w:pict>
                <v:shape id="_x0000_i1059" type="#_x0000_t75" style="height:9pt;width:102.76pt">
                  <v:imagedata r:id="rId17" o:title=""/>
                </v:shape>
              </w:pict>
            </w:r>
            <w:r>
              <w:t>3.57%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C.《中华人民共和国教育法》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60" type="#_x0000_t75" style="height:9pt;width:57.01pt">
                  <v:imagedata r:id="rId31" o:title=""/>
                </v:shape>
              </w:pict>
            </w:r>
            <w:r>
              <w:pict>
                <v:shape id="_x0000_i1061" type="#_x0000_t75" style="height:9pt;width:49.51pt">
                  <v:imagedata r:id="rId32" o:title=""/>
                </v:shape>
              </w:pict>
            </w:r>
            <w:r>
              <w:t>53.57%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D.《中共中央关于教育体制改革的决定》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14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62" type="#_x0000_t75" style="height:9pt;width:26.25pt">
                  <v:imagedata r:id="rId33" o:title=""/>
                </v:shape>
              </w:pict>
            </w:r>
            <w:r>
              <w:pict>
                <v:shape id="_x0000_i1063" type="#_x0000_t75" style="height:9pt;width:80.26pt">
                  <v:imagedata r:id="rId34" o:title=""/>
                </v:shape>
              </w:pict>
            </w:r>
            <w:r>
              <w:t>25%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53.57%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image" Target="media/image28.png" /><Relationship Id="rId32" Type="http://schemas.openxmlformats.org/officeDocument/2006/relationships/image" Target="media/image29.png" /><Relationship Id="rId33" Type="http://schemas.openxmlformats.org/officeDocument/2006/relationships/image" Target="media/image30.png" /><Relationship Id="rId34" Type="http://schemas.openxmlformats.org/officeDocument/2006/relationships/image" Target="media/image31.png" /><Relationship Id="rId35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