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2022教招每日一练（1月12日）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1.迁移的观点来看，“温故而知新”属于(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A.顺向负迁移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B.逆向负迁移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3pt">
                  <v:imagedata r:id="rId5" o:title=""/>
                </v:shape>
              </w:pict>
            </w:r>
            <w:r>
              <w:pict>
                <v:shape id="_x0000_i1027" type="#_x0000_t75" style="height:9pt;width:103.51pt">
                  <v:imagedata r:id="rId6" o:title=""/>
                </v:shape>
              </w:pict>
            </w:r>
            <w:r>
              <w:t>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C.逆向正迁移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40.51pt">
                  <v:imagedata r:id="rId7" o:title=""/>
                </v:shape>
              </w:pict>
            </w:r>
            <w:r>
              <w:pict>
                <v:shape id="_x0000_i1029" type="#_x0000_t75" style="height:9pt;width:66.01pt">
                  <v:imagedata r:id="rId8" o:title=""/>
                </v:shape>
              </w:pict>
            </w:r>
            <w:r>
              <w:t>38.33%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D.顺向正迁移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61.51pt">
                  <v:imagedata r:id="rId9" o:title=""/>
                </v:shape>
              </w:pict>
            </w:r>
            <w:r>
              <w:pict>
                <v:shape id="_x0000_i1031" type="#_x0000_t75" style="height:9pt;width:45.01pt">
                  <v:imagedata r:id="rId10" o:title=""/>
                </v:shape>
              </w:pict>
            </w:r>
            <w:r>
              <w:t>58.33%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58.33%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2.周昕学习了1块等于10角，1厘米等于10毫米之后，推算1分钟等于10秒，这属于(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A.顺向正迁移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40.51pt">
                  <v:imagedata r:id="rId7" o:title=""/>
                </v:shape>
              </w:pict>
            </w:r>
            <w:r>
              <w:pict>
                <v:shape id="_x0000_i1033" type="#_x0000_t75" style="height:9pt;width:66.01pt">
                  <v:imagedata r:id="rId8" o:title=""/>
                </v:shape>
              </w:pict>
            </w:r>
            <w:r>
              <w:t>38.33%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B.逆向正迁移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.5pt">
                  <v:imagedata r:id="rId11" o:title=""/>
                </v:shape>
              </w:pict>
            </w:r>
            <w:r>
              <w:pict>
                <v:shape id="_x0000_i1035" type="#_x0000_t75" style="height:9pt;width:105.01pt">
                  <v:imagedata r:id="rId12" o:title=""/>
                </v:shape>
              </w:pict>
            </w:r>
            <w:r>
              <w:t>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C.顺向负迁移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60.01pt">
                  <v:imagedata r:id="rId13" o:title=""/>
                </v:shape>
              </w:pict>
            </w:r>
            <w:r>
              <w:pict>
                <v:shape id="_x0000_i1037" type="#_x0000_t75" style="height:9pt;width:46.51pt">
                  <v:imagedata r:id="rId14" o:title=""/>
                </v:shape>
              </w:pict>
            </w:r>
            <w:r>
              <w:t>56.67%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D.逆向负迁移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3pt">
                  <v:imagedata r:id="rId5" o:title=""/>
                </v:shape>
              </w:pict>
            </w:r>
            <w:r>
              <w:pict>
                <v:shape id="_x0000_i1039" type="#_x0000_t75" style="height:9pt;width:103.51pt">
                  <v:imagedata r:id="rId6" o:title=""/>
                </v:shape>
              </w:pict>
            </w:r>
            <w:r>
              <w:t>3.33%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3.老师在课堂上加强基本概念、原理和科学规律的教学，可提高学生对这些内容的理解水平。这属于促进迁移方法中的(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A.精选教学教材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42.01pt">
                  <v:imagedata r:id="rId15" o:title=""/>
                </v:shape>
              </w:pict>
            </w:r>
            <w:r>
              <w:pict>
                <v:shape id="_x0000_i1041" type="#_x0000_t75" style="height:9pt;width:64.51pt">
                  <v:imagedata r:id="rId16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B.给学生以学习方法的指导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22.5pt">
                  <v:imagedata r:id="rId17" o:title=""/>
                </v:shape>
              </w:pict>
            </w:r>
            <w:r>
              <w:pict>
                <v:shape id="_x0000_i1043" type="#_x0000_t75" style="height:9pt;width:84.01pt">
                  <v:imagedata r:id="rId18" o:title=""/>
                </v:shape>
              </w:pict>
            </w:r>
            <w:r>
              <w:t>21.67%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C.提高学生独立思考的能力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6.75pt">
                  <v:imagedata r:id="rId19" o:title=""/>
                </v:shape>
              </w:pict>
            </w:r>
            <w:r>
              <w:pict>
                <v:shape id="_x0000_i1045" type="#_x0000_t75" style="height:9pt;width:99.76pt">
                  <v:imagedata r:id="rId20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D.创设可迁移的学习情景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33pt">
                  <v:imagedata r:id="rId21" o:title=""/>
                </v:shape>
              </w:pict>
            </w:r>
            <w:r>
              <w:pict>
                <v:shape id="_x0000_i1047" type="#_x0000_t75" style="height:9pt;width:73.51pt">
                  <v:imagedata r:id="rId22" o:title=""/>
                </v:shape>
              </w:pict>
            </w:r>
            <w:r>
              <w:t>31.67%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4.下面属于迁移的是(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A.学生学习勾股定理后，让其解一道需要用勾股定理解答的题目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27.75pt">
                  <v:imagedata r:id="rId23" o:title=""/>
                </v:shape>
              </w:pict>
            </w:r>
            <w:r>
              <w:pict>
                <v:shape id="_x0000_i1049" type="#_x0000_t75" style="height:9pt;width:78.76pt">
                  <v:imagedata r:id="rId24" o:title=""/>
                </v:shape>
              </w:pict>
            </w:r>
            <w:r>
              <w:t>26.67%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B.学生学习一位数加法后，布置两位数加法的作业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75.76pt">
                  <v:imagedata r:id="rId25" o:title=""/>
                </v:shape>
              </w:pict>
            </w:r>
            <w:r>
              <w:pict>
                <v:shape id="_x0000_i1051" type="#_x0000_t75" style="height:9pt;width:30.75pt">
                  <v:imagedata r:id="rId26" o:title=""/>
                </v:shape>
              </w:pict>
            </w:r>
            <w:r>
              <w:t>71.67%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C.学生学习《游园不值》，让学生把其默写下来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.5pt">
                  <v:imagedata r:id="rId11" o:title=""/>
                </v:shape>
              </w:pict>
            </w:r>
            <w:r>
              <w:pict>
                <v:shape id="_x0000_i1053" type="#_x0000_t75" style="height:9pt;width:105.01pt">
                  <v:imagedata r:id="rId12" o:title=""/>
                </v:shape>
              </w:pict>
            </w:r>
            <w:r>
              <w:t>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D.学生学习跨越式跳高后，体育老师对其进行测验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71.67%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5.下列选项中不属于学习策略的特征是(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A.有效性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2pt">
                  <v:imagedata r:id="rId27" o:title=""/>
                </v:shape>
              </w:pict>
            </w:r>
            <w:r>
              <w:pict>
                <v:shape id="_x0000_i1056" type="#_x0000_t75" style="height:9pt;width:94.51pt">
                  <v:imagedata r:id="rId28" o:title=""/>
                </v:shape>
              </w:pict>
            </w:r>
            <w:r>
              <w:t>11.67%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B.过程性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3.5pt">
                  <v:imagedata r:id="rId29" o:title=""/>
                </v:shape>
              </w:pict>
            </w:r>
            <w:r>
              <w:pict>
                <v:shape id="_x0000_i1058" type="#_x0000_t75" style="height:9pt;width:93.01pt">
                  <v:imagedata r:id="rId30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C.主动性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22.5pt">
                  <v:imagedata r:id="rId17" o:title=""/>
                </v:shape>
              </w:pict>
            </w:r>
            <w:r>
              <w:pict>
                <v:shape id="_x0000_i1060" type="#_x0000_t75" style="height:9pt;width:84.01pt">
                  <v:imagedata r:id="rId18" o:title=""/>
                </v:shape>
              </w:pict>
            </w:r>
            <w:r>
              <w:t>21.67%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D.陈述性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56.26pt">
                  <v:imagedata r:id="rId31" o:title=""/>
                </v:shape>
              </w:pict>
            </w:r>
            <w:r>
              <w:pict>
                <v:shape id="_x0000_i1062" type="#_x0000_t75" style="height:9pt;width:50.26pt">
                  <v:imagedata r:id="rId32" o:title=""/>
                </v:shape>
              </w:pict>
            </w:r>
            <w:r>
              <w:t>53.33%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53.33%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